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01" w:rsidRDefault="007A6E01" w:rsidP="007A6E01">
      <w:pPr>
        <w:pageBreakBefore/>
        <w:jc w:val="center"/>
        <w:rPr>
          <w:rFonts w:ascii="Arial Black" w:hAnsi="Arial Black"/>
          <w:sz w:val="24"/>
          <w:szCs w:val="24"/>
        </w:rPr>
      </w:pPr>
      <w:bookmarkStart w:id="0" w:name="_Toc454948263"/>
      <w:bookmarkStart w:id="1" w:name="_Toc533254724"/>
      <w:bookmarkStart w:id="2" w:name="_Toc125091878"/>
      <w:bookmarkStart w:id="3" w:name="_Toc167169934"/>
      <w:bookmarkStart w:id="4" w:name="_Toc168716271"/>
      <w:bookmarkStart w:id="5" w:name="_Toc170041568"/>
      <w:bookmarkStart w:id="6" w:name="_Toc170041635"/>
      <w:bookmarkStart w:id="7" w:name="_Toc177534022"/>
      <w:bookmarkStart w:id="8" w:name="_Toc177534146"/>
      <w:bookmarkStart w:id="9" w:name="_Toc185669748"/>
      <w:bookmarkStart w:id="10" w:name="_Toc185669821"/>
      <w:bookmarkStart w:id="11" w:name="_Toc216603772"/>
      <w:bookmarkStart w:id="12" w:name="_Toc266702314"/>
      <w:bookmarkStart w:id="13" w:name="_Toc481057213"/>
      <w:r w:rsidRPr="00F43074">
        <w:rPr>
          <w:rFonts w:ascii="Arial Black" w:hAnsi="Arial Black"/>
          <w:sz w:val="24"/>
          <w:szCs w:val="24"/>
        </w:rPr>
        <w:t>Sülysáp Város Önkormányzata Képviselő-testületének</w:t>
      </w:r>
    </w:p>
    <w:p w:rsidR="007A6E01" w:rsidRDefault="006F3340" w:rsidP="007A6E01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…/2019. (VI. 20</w:t>
      </w:r>
      <w:r w:rsidR="007A6E01">
        <w:rPr>
          <w:rFonts w:ascii="Arial Black" w:hAnsi="Arial Black"/>
          <w:sz w:val="24"/>
          <w:szCs w:val="24"/>
        </w:rPr>
        <w:t xml:space="preserve">.) ÖKT határozata </w:t>
      </w:r>
    </w:p>
    <w:p w:rsidR="007A6E01" w:rsidRDefault="007A6E01" w:rsidP="007A6E01">
      <w:pPr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 </w:t>
      </w:r>
      <w:r w:rsidRPr="00F43074">
        <w:rPr>
          <w:rFonts w:ascii="Arial Black" w:hAnsi="Arial Black"/>
          <w:sz w:val="24"/>
          <w:szCs w:val="24"/>
        </w:rPr>
        <w:t xml:space="preserve">Sülysáp </w:t>
      </w:r>
      <w:r>
        <w:rPr>
          <w:rFonts w:ascii="Arial Black" w:hAnsi="Arial Black"/>
          <w:sz w:val="24"/>
          <w:szCs w:val="24"/>
        </w:rPr>
        <w:t>v</w:t>
      </w:r>
      <w:r w:rsidRPr="00F43074">
        <w:rPr>
          <w:rFonts w:ascii="Arial Black" w:hAnsi="Arial Black"/>
          <w:sz w:val="24"/>
          <w:szCs w:val="24"/>
        </w:rPr>
        <w:t>áros</w:t>
      </w:r>
      <w:r>
        <w:rPr>
          <w:rFonts w:ascii="Arial Black" w:hAnsi="Arial Black"/>
          <w:sz w:val="24"/>
          <w:szCs w:val="24"/>
        </w:rPr>
        <w:t xml:space="preserve"> településszerkezeti tervéről szóló</w:t>
      </w:r>
      <w:r>
        <w:rPr>
          <w:rFonts w:ascii="Arial Black" w:hAnsi="Arial Black"/>
          <w:b/>
          <w:i/>
          <w:sz w:val="24"/>
          <w:szCs w:val="24"/>
        </w:rPr>
        <w:t xml:space="preserve"> </w:t>
      </w:r>
    </w:p>
    <w:p w:rsidR="007A6E01" w:rsidRPr="007A6E01" w:rsidRDefault="007A6E01" w:rsidP="007A6E01">
      <w:pPr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164</w:t>
      </w:r>
      <w:r w:rsidRPr="00F43074">
        <w:rPr>
          <w:rFonts w:ascii="Arial Black" w:hAnsi="Arial Black"/>
          <w:sz w:val="24"/>
          <w:szCs w:val="24"/>
        </w:rPr>
        <w:t>/2017. (</w:t>
      </w:r>
      <w:r>
        <w:rPr>
          <w:rFonts w:ascii="Arial Black" w:hAnsi="Arial Black"/>
          <w:sz w:val="24"/>
          <w:szCs w:val="24"/>
        </w:rPr>
        <w:t>X. 26.</w:t>
      </w:r>
      <w:r w:rsidRPr="00F43074">
        <w:rPr>
          <w:rFonts w:ascii="Arial Black" w:hAnsi="Arial Black"/>
          <w:sz w:val="24"/>
          <w:szCs w:val="24"/>
        </w:rPr>
        <w:t>) ÖKT határozat</w:t>
      </w:r>
      <w:r>
        <w:rPr>
          <w:rFonts w:ascii="Arial Black" w:hAnsi="Arial Black"/>
          <w:sz w:val="24"/>
          <w:szCs w:val="24"/>
        </w:rPr>
        <w:t xml:space="preserve"> módosításáról</w:t>
      </w:r>
    </w:p>
    <w:bookmarkEnd w:id="0"/>
    <w:p w:rsidR="007A6E01" w:rsidRDefault="007A6E01" w:rsidP="00221E3A">
      <w:pPr>
        <w:pStyle w:val="Listaszerbekezds"/>
        <w:tabs>
          <w:tab w:val="clear" w:pos="425"/>
          <w:tab w:val="left" w:pos="0"/>
        </w:tabs>
        <w:ind w:left="0"/>
        <w:rPr>
          <w:rFonts w:ascii="Times New Roman" w:hAnsi="Times New Roman"/>
        </w:rPr>
      </w:pPr>
    </w:p>
    <w:p w:rsidR="00221E3A" w:rsidRPr="007A6E01" w:rsidRDefault="00B64054" w:rsidP="00221E3A">
      <w:pPr>
        <w:pStyle w:val="Listaszerbekezds"/>
        <w:tabs>
          <w:tab w:val="clear" w:pos="425"/>
          <w:tab w:val="left" w:pos="0"/>
        </w:tabs>
        <w:ind w:left="0"/>
        <w:rPr>
          <w:rFonts w:ascii="Times New Roman" w:hAnsi="Times New Roman"/>
        </w:rPr>
      </w:pPr>
      <w:r w:rsidRPr="007A6E01">
        <w:rPr>
          <w:rFonts w:ascii="Times New Roman" w:hAnsi="Times New Roman"/>
        </w:rPr>
        <w:t>Sülysáp</w:t>
      </w:r>
      <w:r w:rsidR="00B524DE" w:rsidRPr="007A6E01">
        <w:rPr>
          <w:rFonts w:ascii="Times New Roman" w:hAnsi="Times New Roman"/>
        </w:rPr>
        <w:t xml:space="preserve"> </w:t>
      </w:r>
      <w:r w:rsidRPr="007A6E01">
        <w:rPr>
          <w:rFonts w:ascii="Times New Roman" w:hAnsi="Times New Roman"/>
        </w:rPr>
        <w:t>Város</w:t>
      </w:r>
      <w:r w:rsidR="00B524DE" w:rsidRPr="007A6E01">
        <w:rPr>
          <w:rFonts w:ascii="Times New Roman" w:hAnsi="Times New Roman"/>
        </w:rPr>
        <w:t xml:space="preserve"> Önkormányzatának Képviselő testülete úgy dönt, hogy a</w:t>
      </w:r>
      <w:r w:rsidR="00711C55" w:rsidRPr="007A6E01">
        <w:rPr>
          <w:rFonts w:ascii="Times New Roman" w:hAnsi="Times New Roman"/>
        </w:rPr>
        <w:t>z</w:t>
      </w:r>
      <w:r w:rsidR="00B524DE" w:rsidRPr="007A6E01">
        <w:rPr>
          <w:rFonts w:ascii="Times New Roman" w:hAnsi="Times New Roman"/>
        </w:rPr>
        <w:t xml:space="preserve"> </w:t>
      </w:r>
      <w:r w:rsidRPr="007A6E01">
        <w:rPr>
          <w:rFonts w:ascii="Times New Roman" w:hAnsi="Times New Roman"/>
        </w:rPr>
        <w:t>164/2017. (X.26.)</w:t>
      </w:r>
      <w:r w:rsidR="00B524DE" w:rsidRPr="007A6E01">
        <w:rPr>
          <w:rFonts w:ascii="Times New Roman" w:hAnsi="Times New Roman"/>
        </w:rPr>
        <w:t xml:space="preserve"> sz. Kt. önkormányzati határozattal elfogadott </w:t>
      </w:r>
      <w:r w:rsidRPr="007A6E01">
        <w:rPr>
          <w:rFonts w:ascii="Times New Roman" w:hAnsi="Times New Roman"/>
        </w:rPr>
        <w:t>Sülysáp</w:t>
      </w:r>
      <w:r w:rsidR="00B524DE" w:rsidRPr="007A6E01">
        <w:rPr>
          <w:rFonts w:ascii="Times New Roman" w:hAnsi="Times New Roman"/>
        </w:rPr>
        <w:t xml:space="preserve"> </w:t>
      </w:r>
      <w:r w:rsidRPr="007A6E01">
        <w:rPr>
          <w:rFonts w:ascii="Times New Roman" w:hAnsi="Times New Roman"/>
        </w:rPr>
        <w:t>Város</w:t>
      </w:r>
      <w:r w:rsidR="00B524DE" w:rsidRPr="007A6E01">
        <w:rPr>
          <w:rFonts w:ascii="Times New Roman" w:hAnsi="Times New Roman"/>
        </w:rPr>
        <w:t xml:space="preserve"> TSZT jelű (M=1:</w:t>
      </w:r>
      <w:r w:rsidRPr="007A6E01">
        <w:rPr>
          <w:rFonts w:ascii="Times New Roman" w:hAnsi="Times New Roman"/>
        </w:rPr>
        <w:t>12</w:t>
      </w:r>
      <w:r w:rsidR="00B524DE" w:rsidRPr="007A6E01">
        <w:rPr>
          <w:rFonts w:ascii="Times New Roman" w:hAnsi="Times New Roman"/>
        </w:rPr>
        <w:t xml:space="preserve">.000 méretarányú) </w:t>
      </w:r>
      <w:r w:rsidR="00221E3A" w:rsidRPr="007A6E01">
        <w:rPr>
          <w:rFonts w:ascii="Times New Roman" w:hAnsi="Times New Roman"/>
        </w:rPr>
        <w:t>t</w:t>
      </w:r>
      <w:r w:rsidR="00B524DE" w:rsidRPr="007A6E01">
        <w:rPr>
          <w:rFonts w:ascii="Times New Roman" w:hAnsi="Times New Roman"/>
        </w:rPr>
        <w:t xml:space="preserve">elepülésszerkezeti </w:t>
      </w:r>
      <w:r w:rsidR="00221E3A" w:rsidRPr="007A6E01">
        <w:rPr>
          <w:rFonts w:ascii="Times New Roman" w:hAnsi="Times New Roman"/>
        </w:rPr>
        <w:t>t</w:t>
      </w:r>
      <w:r w:rsidR="00B524DE" w:rsidRPr="007A6E01">
        <w:rPr>
          <w:rFonts w:ascii="Times New Roman" w:hAnsi="Times New Roman"/>
        </w:rPr>
        <w:t>ervét (továbbiakban TSZT)</w:t>
      </w:r>
      <w:r w:rsidR="00627942" w:rsidRPr="007A6E01">
        <w:rPr>
          <w:rFonts w:ascii="Times New Roman" w:hAnsi="Times New Roman"/>
        </w:rPr>
        <w:t xml:space="preserve"> </w:t>
      </w:r>
      <w:r w:rsidR="00B524DE" w:rsidRPr="007A6E01">
        <w:rPr>
          <w:rFonts w:ascii="Times New Roman" w:hAnsi="Times New Roman"/>
        </w:rPr>
        <w:t xml:space="preserve">– </w:t>
      </w:r>
      <w:r w:rsidR="00221E3A" w:rsidRPr="007A6E01">
        <w:rPr>
          <w:rFonts w:ascii="Times New Roman" w:hAnsi="Times New Roman"/>
        </w:rPr>
        <w:t>a helyi önkormányzatairól szóló 2011. évi CLXXXIX. törvény 13.§ (1) bekezdés.1. pontjára, valamint az épített környezet alakításáról és védelméről szóló 1997. évi LXXVIII. törvény (a továbbiakban Étv.) 9/B. § (2) bekezdés a) pontjára tekintettel – az országos településrendezési és építési követelményekről szóló 253/1997. (XII.20.) Korm. rendelet rendelkezéseire figyelemmel, valamint a településfejlesztési koncepcióról, az integrált településfejlesztési stratégiáról és a településrendezési eszközökről, valamint egyes településrendezési sajátos jogintézményekről szóló 314/2012. (XI.8.) Korm. rendelet (a továbbia</w:t>
      </w:r>
      <w:r w:rsidR="006E6538" w:rsidRPr="007A6E01">
        <w:rPr>
          <w:rFonts w:ascii="Times New Roman" w:hAnsi="Times New Roman"/>
        </w:rPr>
        <w:t>k</w:t>
      </w:r>
      <w:r w:rsidR="00221E3A" w:rsidRPr="007A6E01">
        <w:rPr>
          <w:rFonts w:ascii="Times New Roman" w:hAnsi="Times New Roman"/>
        </w:rPr>
        <w:t>ban: Korm. rendelet) 9. § (1) bekezdése figyelembevételével az alábbiak szerint módosítja.</w:t>
      </w:r>
    </w:p>
    <w:p w:rsidR="006F3340" w:rsidRPr="006F3340" w:rsidRDefault="006F3340" w:rsidP="006F3340">
      <w:pPr>
        <w:pStyle w:val="Listaszerbekezds"/>
        <w:ind w:left="426"/>
        <w:rPr>
          <w:rFonts w:ascii="Times New Roman" w:hAnsi="Times New Roman"/>
        </w:rPr>
      </w:pPr>
    </w:p>
    <w:p w:rsidR="006F3340" w:rsidRPr="006F3340" w:rsidRDefault="006F3340" w:rsidP="006F3340">
      <w:pPr>
        <w:pStyle w:val="Listaszerbekezds"/>
        <w:numPr>
          <w:ilvl w:val="0"/>
          <w:numId w:val="18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  <w:tab w:val="left" w:pos="567"/>
        </w:tabs>
        <w:ind w:left="567" w:hanging="567"/>
        <w:rPr>
          <w:rFonts w:ascii="Times New Roman" w:hAnsi="Times New Roman"/>
        </w:rPr>
      </w:pPr>
      <w:r w:rsidRPr="006F3340">
        <w:rPr>
          <w:rFonts w:ascii="Times New Roman" w:hAnsi="Times New Roman"/>
        </w:rPr>
        <w:t>A Képviselő-testület megállapítja, hogy a módosítás eredményeképpen a TSZT-ben beillesztésre kerül a tervezett települési kerékpárút módosított nyomvonala (tengelye). A megvalósítandó kerékpárút nyomvonala 1952 méter hosszúságbú, mely a településközpontban levő Szent István tértől a Sülysápi Móra Ferenc Általános Iskola tagintézményéig kerül kiépítésre.</w:t>
      </w:r>
    </w:p>
    <w:p w:rsidR="006F3340" w:rsidRPr="006F3340" w:rsidRDefault="006F3340" w:rsidP="006F3340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  <w:tab w:val="left" w:pos="567"/>
        </w:tabs>
        <w:ind w:left="567"/>
        <w:rPr>
          <w:rFonts w:ascii="Times New Roman" w:hAnsi="Times New Roman"/>
        </w:rPr>
      </w:pPr>
    </w:p>
    <w:p w:rsidR="006F3340" w:rsidRPr="006F3340" w:rsidRDefault="006F3340" w:rsidP="006F3340">
      <w:pPr>
        <w:pStyle w:val="Listaszerbekezds"/>
        <w:numPr>
          <w:ilvl w:val="0"/>
          <w:numId w:val="18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  <w:tab w:val="left" w:pos="567"/>
        </w:tabs>
        <w:ind w:left="567" w:hanging="567"/>
        <w:rPr>
          <w:rFonts w:ascii="Times New Roman" w:hAnsi="Times New Roman"/>
        </w:rPr>
      </w:pPr>
      <w:r w:rsidRPr="006F3340">
        <w:rPr>
          <w:rFonts w:ascii="Times New Roman" w:hAnsi="Times New Roman"/>
        </w:rPr>
        <w:t>Sülysáp Város Képviselő-testülete jóváhagyja települé</w:t>
      </w:r>
      <w:r>
        <w:rPr>
          <w:rFonts w:ascii="Times New Roman" w:hAnsi="Times New Roman"/>
        </w:rPr>
        <w:t>sszerkezeti tervét (TSZT) az 1.</w:t>
      </w:r>
      <w:r w:rsidRPr="006F3340">
        <w:rPr>
          <w:rFonts w:ascii="Times New Roman" w:hAnsi="Times New Roman"/>
        </w:rPr>
        <w:t xml:space="preserve">melléklet szerinti leírásnak, valamint a jelen határozat 2. melléklet szerinti TSZT (M=1:12.000 méretarányú) településszerkezeti terv ábrázolt módosításának megfelelően egységes szerkezetben. A 2. melléklet szerinti TSZT jelen módosítással nem érintett részei változatlan tartalommal ábrázolandók. </w:t>
      </w:r>
    </w:p>
    <w:p w:rsidR="006F3340" w:rsidRPr="006F3340" w:rsidRDefault="006F3340" w:rsidP="006F3340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  <w:tab w:val="left" w:pos="567"/>
        </w:tabs>
        <w:ind w:left="567"/>
        <w:rPr>
          <w:rFonts w:ascii="Times New Roman" w:hAnsi="Times New Roman"/>
        </w:rPr>
      </w:pPr>
    </w:p>
    <w:p w:rsidR="006F3340" w:rsidRPr="006F3340" w:rsidRDefault="006F3340" w:rsidP="006F3340">
      <w:pPr>
        <w:pStyle w:val="Listaszerbekezds"/>
        <w:numPr>
          <w:ilvl w:val="0"/>
          <w:numId w:val="18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  <w:tab w:val="left" w:pos="567"/>
        </w:tabs>
        <w:ind w:left="567" w:hanging="567"/>
        <w:rPr>
          <w:rFonts w:ascii="Times New Roman" w:hAnsi="Times New Roman"/>
        </w:rPr>
      </w:pPr>
      <w:r w:rsidRPr="006F3340">
        <w:rPr>
          <w:rFonts w:ascii="Times New Roman" w:hAnsi="Times New Roman"/>
        </w:rPr>
        <w:t xml:space="preserve">A Pest megye településrendezési terv és a TSZT-t érintő, 2019. évben végrehajtott módosítás </w:t>
      </w:r>
      <w:r>
        <w:rPr>
          <w:rFonts w:ascii="Times New Roman" w:hAnsi="Times New Roman"/>
        </w:rPr>
        <w:t>területi mérlege a jelen módosít</w:t>
      </w:r>
      <w:r w:rsidRPr="006F3340">
        <w:rPr>
          <w:rFonts w:ascii="Times New Roman" w:hAnsi="Times New Roman"/>
        </w:rPr>
        <w:t>ással nem változik.</w:t>
      </w:r>
    </w:p>
    <w:p w:rsidR="006F3340" w:rsidRPr="006F3340" w:rsidRDefault="006F3340" w:rsidP="006F3340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  <w:tab w:val="left" w:pos="567"/>
        </w:tabs>
        <w:ind w:left="567"/>
        <w:rPr>
          <w:rFonts w:ascii="Times New Roman" w:hAnsi="Times New Roman"/>
        </w:rPr>
      </w:pPr>
    </w:p>
    <w:p w:rsidR="006F3340" w:rsidRPr="006F3340" w:rsidRDefault="006F3340" w:rsidP="006F3340">
      <w:pPr>
        <w:pStyle w:val="Listaszerbekezds"/>
        <w:numPr>
          <w:ilvl w:val="0"/>
          <w:numId w:val="18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  <w:tab w:val="left" w:pos="567"/>
        </w:tabs>
        <w:ind w:left="567" w:hanging="567"/>
        <w:rPr>
          <w:rFonts w:ascii="Times New Roman" w:hAnsi="Times New Roman"/>
        </w:rPr>
      </w:pPr>
      <w:r w:rsidRPr="006F3340">
        <w:rPr>
          <w:rFonts w:ascii="Times New Roman" w:hAnsi="Times New Roman"/>
        </w:rPr>
        <w:t>Az épített környezet alakításáról és védelméről szóló 1997. évi LXXVIII. tv. (Étv.) 7.§ (3) bek. b) pontja szerint a település közigazgatási területének – a külön jogszabály alapján számított – biológiai aktivitásértéke az újonnan beépítésre szánt területek kijelölésével egyidejűleg nem csökkenhet az átminősítés előtti aktivitásértékhez képest. A tervmódosítás során új beépítésre szánt terület nem kerül kijelölésre, ezért a fenti törvényi előírás szerint jelen esetben a biológiai aktivitásérték számítás nem szükséges. Sülysáp város közigazgatási területének biológiai aktivitásértékének számításról szóló 9/2007. (IV. 3.) ÖTM rendelet értelmében a 2017</w:t>
      </w:r>
      <w:r>
        <w:rPr>
          <w:rFonts w:ascii="Times New Roman" w:hAnsi="Times New Roman"/>
        </w:rPr>
        <w:t>.</w:t>
      </w:r>
      <w:r w:rsidRPr="006F3340">
        <w:rPr>
          <w:rFonts w:ascii="Times New Roman" w:hAnsi="Times New Roman"/>
        </w:rPr>
        <w:t xml:space="preserve"> évi felülvizsgálat településszerkezeti tervi leírásában kiszámított biológiai aktivitásértékek főbb összesített adata: + 274,326 pont. Ezt az egyenleget a jelen módosítás nem befolyásolja, az egyenleg a soron következő módosítási eljárásban változatlan összeggel vehető figyelembe.</w:t>
      </w:r>
    </w:p>
    <w:p w:rsidR="006F3340" w:rsidRPr="006F3340" w:rsidRDefault="006F3340" w:rsidP="006F3340">
      <w:p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  <w:tab w:val="left" w:pos="567"/>
        </w:tabs>
        <w:rPr>
          <w:rFonts w:ascii="Times New Roman" w:hAnsi="Times New Roman"/>
        </w:rPr>
      </w:pPr>
    </w:p>
    <w:p w:rsidR="006F3340" w:rsidRPr="006F3340" w:rsidRDefault="006F3340" w:rsidP="006F3340">
      <w:pPr>
        <w:pStyle w:val="Listaszerbekezds"/>
        <w:numPr>
          <w:ilvl w:val="0"/>
          <w:numId w:val="18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  <w:tab w:val="left" w:pos="567"/>
        </w:tabs>
        <w:ind w:left="567" w:hanging="567"/>
        <w:rPr>
          <w:rFonts w:ascii="Times New Roman" w:hAnsi="Times New Roman"/>
        </w:rPr>
      </w:pPr>
      <w:r w:rsidRPr="006F3340">
        <w:rPr>
          <w:rFonts w:ascii="Times New Roman" w:hAnsi="Times New Roman"/>
        </w:rPr>
        <w:t>Jelen határozat kihirdetését követően a TSZT elfogadásáról szóló 164/2017. (X.</w:t>
      </w:r>
      <w:r>
        <w:rPr>
          <w:rFonts w:ascii="Times New Roman" w:hAnsi="Times New Roman"/>
        </w:rPr>
        <w:t xml:space="preserve"> </w:t>
      </w:r>
      <w:r w:rsidRPr="006F3340">
        <w:rPr>
          <w:rFonts w:ascii="Times New Roman" w:hAnsi="Times New Roman"/>
        </w:rPr>
        <w:t xml:space="preserve">26.) </w:t>
      </w:r>
      <w:r>
        <w:rPr>
          <w:rFonts w:ascii="Times New Roman" w:hAnsi="Times New Roman"/>
        </w:rPr>
        <w:t>ÖKT</w:t>
      </w:r>
      <w:r w:rsidRPr="006F3340">
        <w:rPr>
          <w:rFonts w:ascii="Times New Roman" w:hAnsi="Times New Roman"/>
        </w:rPr>
        <w:t xml:space="preserve"> határozat e módosítással együttesen alkalmazható.</w:t>
      </w:r>
    </w:p>
    <w:p w:rsidR="006F3340" w:rsidRPr="006F3340" w:rsidRDefault="006F3340" w:rsidP="006F3340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  <w:tab w:val="left" w:pos="567"/>
        </w:tabs>
        <w:ind w:left="567"/>
        <w:rPr>
          <w:rFonts w:ascii="Times New Roman" w:hAnsi="Times New Roman"/>
        </w:rPr>
      </w:pPr>
    </w:p>
    <w:p w:rsidR="006F3340" w:rsidRPr="006F3340" w:rsidRDefault="006F3340" w:rsidP="006F3340">
      <w:pPr>
        <w:pStyle w:val="Listaszerbekezds"/>
        <w:numPr>
          <w:ilvl w:val="0"/>
          <w:numId w:val="18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  <w:tab w:val="left" w:pos="567"/>
        </w:tabs>
        <w:ind w:left="567" w:hanging="567"/>
        <w:rPr>
          <w:rFonts w:ascii="Times New Roman" w:hAnsi="Times New Roman"/>
        </w:rPr>
      </w:pPr>
      <w:r w:rsidRPr="006F3340">
        <w:rPr>
          <w:rFonts w:ascii="Times New Roman" w:hAnsi="Times New Roman"/>
        </w:rPr>
        <w:t xml:space="preserve">A Képviselő-testület felkéri a polgármestert, hogy az Étv. 8. § (4) bekezdésének és a Korm. rendelet 43. § (2) bekezdésének rendelkezései szerint gondoskodjon a módosított településrendezési eszközök (településszerkezeti terv, helyi építési szabályzat), azok elfogadását követő 15 napon belüli közzétételéről, nyilvánosságának biztosításáról a </w:t>
      </w:r>
      <w:r w:rsidRPr="006F3340">
        <w:rPr>
          <w:rFonts w:ascii="Times New Roman" w:hAnsi="Times New Roman"/>
        </w:rPr>
        <w:lastRenderedPageBreak/>
        <w:t>Korm. rendelet 43. § (2) bekezdése szerinti szervek részére való megküldéséről, illetve elérhetőségéről.</w:t>
      </w:r>
    </w:p>
    <w:p w:rsidR="006F3340" w:rsidRPr="006F3340" w:rsidRDefault="006F3340" w:rsidP="006F3340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  <w:tab w:val="left" w:pos="567"/>
        </w:tabs>
        <w:ind w:left="567"/>
        <w:rPr>
          <w:rFonts w:ascii="Times New Roman" w:hAnsi="Times New Roman"/>
        </w:rPr>
      </w:pPr>
    </w:p>
    <w:p w:rsidR="006F3340" w:rsidRPr="006F3340" w:rsidRDefault="006F3340" w:rsidP="006F3340">
      <w:p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  <w:tab w:val="left" w:pos="567"/>
        </w:tabs>
        <w:rPr>
          <w:rFonts w:ascii="Times New Roman" w:hAnsi="Times New Roman"/>
          <w:sz w:val="24"/>
          <w:szCs w:val="24"/>
        </w:rPr>
      </w:pPr>
      <w:r w:rsidRPr="006F3340">
        <w:rPr>
          <w:rFonts w:ascii="Times New Roman" w:hAnsi="Times New Roman"/>
          <w:sz w:val="24"/>
          <w:szCs w:val="24"/>
        </w:rPr>
        <w:t xml:space="preserve">Ez a határozat a 1. mellékletét képező leírás, és a 2. mellékletét képező településszerkezeti tervlap 2019. év ………………… hó ……… napján </w:t>
      </w:r>
      <w:r w:rsidRPr="006F3340">
        <w:rPr>
          <w:rFonts w:ascii="Times New Roman" w:hAnsi="Times New Roman"/>
          <w:i/>
          <w:sz w:val="24"/>
          <w:szCs w:val="24"/>
        </w:rPr>
        <w:t>(a megállapításukat követő napon)</w:t>
      </w:r>
      <w:r w:rsidRPr="006F3340">
        <w:rPr>
          <w:rFonts w:ascii="Times New Roman" w:hAnsi="Times New Roman"/>
          <w:sz w:val="24"/>
          <w:szCs w:val="24"/>
        </w:rPr>
        <w:t xml:space="preserve"> lép hatályba.</w:t>
      </w:r>
    </w:p>
    <w:p w:rsidR="00B524DE" w:rsidRPr="006F3340" w:rsidRDefault="00B524DE" w:rsidP="00B524DE">
      <w:pPr>
        <w:rPr>
          <w:rFonts w:ascii="Times New Roman" w:hAnsi="Times New Roman"/>
          <w:sz w:val="24"/>
          <w:szCs w:val="24"/>
        </w:rPr>
      </w:pPr>
    </w:p>
    <w:p w:rsidR="007A6E01" w:rsidRPr="006F3340" w:rsidRDefault="007A6E01" w:rsidP="007A6E01">
      <w:pPr>
        <w:rPr>
          <w:rFonts w:ascii="Times New Roman" w:hAnsi="Times New Roman"/>
          <w:sz w:val="24"/>
          <w:szCs w:val="24"/>
        </w:rPr>
      </w:pPr>
      <w:r w:rsidRPr="006F3340">
        <w:rPr>
          <w:rFonts w:ascii="Times New Roman" w:hAnsi="Times New Roman"/>
          <w:sz w:val="24"/>
          <w:szCs w:val="24"/>
          <w:u w:val="single"/>
        </w:rPr>
        <w:t>Határidő</w:t>
      </w:r>
      <w:r w:rsidRPr="006F3340">
        <w:rPr>
          <w:rFonts w:ascii="Times New Roman" w:hAnsi="Times New Roman"/>
          <w:sz w:val="24"/>
          <w:szCs w:val="24"/>
        </w:rPr>
        <w:t>: azonnal</w:t>
      </w:r>
    </w:p>
    <w:p w:rsidR="00B524DE" w:rsidRPr="006F3340" w:rsidRDefault="00221E3A" w:rsidP="00B524DE">
      <w:pPr>
        <w:rPr>
          <w:rFonts w:ascii="Times New Roman" w:hAnsi="Times New Roman"/>
          <w:sz w:val="24"/>
          <w:szCs w:val="24"/>
        </w:rPr>
      </w:pPr>
      <w:r w:rsidRPr="006F3340">
        <w:rPr>
          <w:rFonts w:ascii="Times New Roman" w:hAnsi="Times New Roman"/>
          <w:sz w:val="24"/>
          <w:szCs w:val="24"/>
          <w:u w:val="single"/>
        </w:rPr>
        <w:t>Felelős</w:t>
      </w:r>
      <w:r w:rsidRPr="006F3340">
        <w:rPr>
          <w:rFonts w:ascii="Times New Roman" w:hAnsi="Times New Roman"/>
          <w:sz w:val="24"/>
          <w:szCs w:val="24"/>
        </w:rPr>
        <w:t xml:space="preserve">: </w:t>
      </w:r>
      <w:r w:rsidR="007A6E01" w:rsidRPr="006F3340">
        <w:rPr>
          <w:rFonts w:ascii="Times New Roman" w:hAnsi="Times New Roman"/>
          <w:sz w:val="24"/>
          <w:szCs w:val="24"/>
        </w:rPr>
        <w:t>polgármester</w:t>
      </w:r>
    </w:p>
    <w:p w:rsidR="00B524DE" w:rsidRPr="007A6E01" w:rsidRDefault="00B524DE" w:rsidP="00B524DE">
      <w:pPr>
        <w:rPr>
          <w:rFonts w:ascii="Times New Roman" w:hAnsi="Times New Roman"/>
          <w:sz w:val="24"/>
          <w:szCs w:val="24"/>
        </w:rPr>
      </w:pPr>
    </w:p>
    <w:p w:rsidR="007A6E01" w:rsidRDefault="007A6E01" w:rsidP="007A6E01">
      <w:pPr>
        <w:rPr>
          <w:rFonts w:ascii="Times New Roman" w:hAnsi="Times New Roman"/>
          <w:sz w:val="24"/>
          <w:szCs w:val="24"/>
        </w:rPr>
      </w:pPr>
    </w:p>
    <w:p w:rsidR="007A6E01" w:rsidRDefault="007A6E01" w:rsidP="007A6E01">
      <w:pPr>
        <w:rPr>
          <w:rFonts w:ascii="Times New Roman" w:hAnsi="Times New Roman"/>
          <w:sz w:val="24"/>
          <w:szCs w:val="24"/>
        </w:rPr>
      </w:pPr>
    </w:p>
    <w:p w:rsidR="007A6E01" w:rsidRDefault="007A6E01" w:rsidP="007A6E0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Sülysáp, </w:t>
      </w:r>
      <w:r w:rsidR="006F3340">
        <w:rPr>
          <w:rFonts w:ascii="Times New Roman" w:hAnsi="Times New Roman"/>
          <w:sz w:val="24"/>
          <w:szCs w:val="24"/>
        </w:rPr>
        <w:t>2019. június 13.</w:t>
      </w:r>
    </w:p>
    <w:p w:rsidR="007A6E01" w:rsidRDefault="007A6E01" w:rsidP="007A6E01">
      <w:pPr>
        <w:rPr>
          <w:rFonts w:ascii="Times New Roman" w:hAnsi="Times New Roman"/>
          <w:b/>
          <w:i/>
          <w:sz w:val="24"/>
          <w:szCs w:val="24"/>
        </w:rPr>
      </w:pPr>
    </w:p>
    <w:p w:rsidR="007A6E01" w:rsidRDefault="007A6E01" w:rsidP="007A6E01">
      <w:pPr>
        <w:rPr>
          <w:rFonts w:ascii="Times New Roman" w:hAnsi="Times New Roman"/>
          <w:b/>
          <w:i/>
          <w:sz w:val="24"/>
          <w:szCs w:val="24"/>
        </w:rPr>
      </w:pPr>
    </w:p>
    <w:p w:rsidR="007A6E01" w:rsidRDefault="007A6E01" w:rsidP="007A6E01">
      <w:pPr>
        <w:rPr>
          <w:rFonts w:ascii="Times New Roman" w:hAnsi="Times New Roman"/>
          <w:b/>
          <w:i/>
          <w:sz w:val="24"/>
          <w:szCs w:val="24"/>
        </w:rPr>
      </w:pPr>
    </w:p>
    <w:p w:rsidR="007A6E01" w:rsidRDefault="007A6E01" w:rsidP="007A6E01">
      <w:pPr>
        <w:rPr>
          <w:rFonts w:ascii="Times New Roman" w:hAnsi="Times New Roman"/>
          <w:b/>
          <w:i/>
          <w:sz w:val="24"/>
          <w:szCs w:val="24"/>
        </w:rPr>
      </w:pPr>
    </w:p>
    <w:p w:rsidR="007A6E01" w:rsidRDefault="007A6E01" w:rsidP="007A6E01">
      <w:p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  <w:tab w:val="center" w:pos="2268"/>
          <w:tab w:val="center" w:pos="68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Horinka László</w:t>
      </w:r>
      <w:r>
        <w:rPr>
          <w:rFonts w:ascii="Times New Roman" w:hAnsi="Times New Roman"/>
          <w:sz w:val="24"/>
          <w:szCs w:val="24"/>
        </w:rPr>
        <w:tab/>
        <w:t>dr. Tóth Krisztina</w:t>
      </w:r>
    </w:p>
    <w:p w:rsidR="007A6E01" w:rsidRDefault="007A6E01" w:rsidP="007A6E01">
      <w:p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  <w:tab w:val="center" w:pos="2268"/>
          <w:tab w:val="center" w:pos="68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polgármester</w:t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7A6E01" w:rsidRDefault="007A6E01" w:rsidP="007A6E01">
      <w:p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  <w:tab w:val="center" w:pos="2268"/>
          <w:tab w:val="center" w:pos="6804"/>
        </w:tabs>
        <w:rPr>
          <w:rFonts w:ascii="Times New Roman" w:hAnsi="Times New Roman"/>
          <w:b/>
          <w:i/>
          <w:sz w:val="24"/>
          <w:szCs w:val="24"/>
        </w:rPr>
      </w:pPr>
    </w:p>
    <w:p w:rsidR="007A6E01" w:rsidRDefault="007A6E01" w:rsidP="007A6E01">
      <w:p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  <w:tab w:val="center" w:pos="2268"/>
          <w:tab w:val="center" w:pos="6804"/>
        </w:tabs>
        <w:rPr>
          <w:rFonts w:ascii="Times New Roman" w:hAnsi="Times New Roman"/>
          <w:b/>
          <w:i/>
          <w:sz w:val="24"/>
          <w:szCs w:val="24"/>
        </w:rPr>
      </w:pPr>
    </w:p>
    <w:p w:rsidR="007A6E01" w:rsidRDefault="007A6E01" w:rsidP="007A6E01">
      <w:p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  <w:tab w:val="center" w:pos="2268"/>
          <w:tab w:val="center" w:pos="6804"/>
        </w:tabs>
        <w:rPr>
          <w:rFonts w:ascii="Times New Roman" w:hAnsi="Times New Roman"/>
          <w:b/>
          <w:i/>
          <w:sz w:val="24"/>
          <w:szCs w:val="24"/>
        </w:rPr>
      </w:pPr>
    </w:p>
    <w:p w:rsidR="005F6C3E" w:rsidRPr="007A6E01" w:rsidRDefault="005F6C3E">
      <w:p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ind w:left="850" w:hanging="357"/>
        <w:rPr>
          <w:rFonts w:ascii="Times New Roman" w:hAnsi="Times New Roman"/>
          <w:b/>
          <w:sz w:val="24"/>
          <w:szCs w:val="24"/>
          <w:highlight w:val="yellow"/>
        </w:rPr>
      </w:pPr>
      <w:r w:rsidRPr="007A6E01">
        <w:rPr>
          <w:rFonts w:ascii="Times New Roman" w:hAnsi="Times New Roman"/>
          <w:b/>
          <w:sz w:val="24"/>
          <w:szCs w:val="24"/>
          <w:highlight w:val="yellow"/>
        </w:rPr>
        <w:br w:type="page"/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7A6E01" w:rsidRPr="007A6E01" w:rsidRDefault="007A6E01" w:rsidP="007A6E01">
      <w:pPr>
        <w:pStyle w:val="Listaszerbekezds"/>
        <w:numPr>
          <w:ilvl w:val="0"/>
          <w:numId w:val="16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jc w:val="center"/>
        <w:rPr>
          <w:rFonts w:ascii="Times New Roman" w:hAnsi="Times New Roman"/>
          <w:i/>
          <w:u w:val="single"/>
        </w:rPr>
      </w:pPr>
      <w:r w:rsidRPr="007A6E01">
        <w:rPr>
          <w:rFonts w:ascii="Times New Roman" w:hAnsi="Times New Roman"/>
          <w:i/>
          <w:u w:val="single"/>
        </w:rPr>
        <w:lastRenderedPageBreak/>
        <w:t xml:space="preserve">melléklet a </w:t>
      </w:r>
      <w:r>
        <w:rPr>
          <w:rFonts w:ascii="Times New Roman" w:hAnsi="Times New Roman"/>
          <w:i/>
          <w:u w:val="single"/>
        </w:rPr>
        <w:t>…/201</w:t>
      </w:r>
      <w:r w:rsidR="00F34494">
        <w:rPr>
          <w:rFonts w:ascii="Times New Roman" w:hAnsi="Times New Roman"/>
          <w:i/>
          <w:u w:val="single"/>
        </w:rPr>
        <w:t>9</w:t>
      </w:r>
      <w:r>
        <w:rPr>
          <w:rFonts w:ascii="Times New Roman" w:hAnsi="Times New Roman"/>
          <w:i/>
          <w:u w:val="single"/>
        </w:rPr>
        <w:t xml:space="preserve">. (VI. </w:t>
      </w:r>
      <w:r w:rsidR="00F34494">
        <w:rPr>
          <w:rFonts w:ascii="Times New Roman" w:hAnsi="Times New Roman"/>
          <w:i/>
          <w:u w:val="single"/>
        </w:rPr>
        <w:t>20</w:t>
      </w:r>
      <w:bookmarkStart w:id="14" w:name="_GoBack"/>
      <w:bookmarkEnd w:id="14"/>
      <w:r w:rsidRPr="007A6E01">
        <w:rPr>
          <w:rFonts w:ascii="Times New Roman" w:hAnsi="Times New Roman"/>
          <w:i/>
          <w:u w:val="single"/>
        </w:rPr>
        <w:t>.) ÖKT határozathoz</w:t>
      </w:r>
    </w:p>
    <w:p w:rsidR="003C4208" w:rsidRPr="007A6E01" w:rsidRDefault="003C4208" w:rsidP="003C4208">
      <w:pPr>
        <w:spacing w:before="240" w:after="60"/>
        <w:outlineLvl w:val="1"/>
        <w:rPr>
          <w:rFonts w:ascii="Times New Roman" w:hAnsi="Times New Roman"/>
          <w:b/>
          <w:sz w:val="24"/>
          <w:szCs w:val="24"/>
        </w:rPr>
      </w:pPr>
    </w:p>
    <w:p w:rsidR="003C4208" w:rsidRPr="007A6E01" w:rsidRDefault="003C4208" w:rsidP="003C4208">
      <w:pPr>
        <w:keepNext/>
        <w:shd w:val="clear" w:color="auto" w:fill="C6D9F1"/>
        <w:ind w:left="6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A6E01">
        <w:rPr>
          <w:rFonts w:ascii="Times New Roman" w:hAnsi="Times New Roman"/>
          <w:b/>
          <w:sz w:val="24"/>
          <w:szCs w:val="24"/>
        </w:rPr>
        <w:t>Településszerkezeti tervi leírás</w:t>
      </w:r>
    </w:p>
    <w:p w:rsidR="00E06CBF" w:rsidRPr="007A6E01" w:rsidRDefault="00E06CBF" w:rsidP="003C4208">
      <w:pPr>
        <w:spacing w:line="276" w:lineRule="auto"/>
        <w:rPr>
          <w:rFonts w:ascii="Times New Roman" w:hAnsi="Times New Roman"/>
          <w:sz w:val="24"/>
          <w:szCs w:val="24"/>
          <w:highlight w:val="yellow"/>
        </w:rPr>
      </w:pPr>
    </w:p>
    <w:p w:rsidR="003C4208" w:rsidRPr="007A6E01" w:rsidRDefault="00B64054" w:rsidP="003C4208">
      <w:pPr>
        <w:spacing w:line="276" w:lineRule="auto"/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>Sülysáp</w:t>
      </w:r>
      <w:r w:rsidR="003C4208" w:rsidRPr="007A6E01">
        <w:rPr>
          <w:rFonts w:ascii="Times New Roman" w:hAnsi="Times New Roman"/>
          <w:sz w:val="24"/>
          <w:szCs w:val="24"/>
        </w:rPr>
        <w:t xml:space="preserve"> </w:t>
      </w:r>
      <w:r w:rsidRPr="007A6E01">
        <w:rPr>
          <w:rFonts w:ascii="Times New Roman" w:hAnsi="Times New Roman"/>
          <w:sz w:val="24"/>
          <w:szCs w:val="24"/>
        </w:rPr>
        <w:t>Város</w:t>
      </w:r>
      <w:r w:rsidR="003C4208" w:rsidRPr="007A6E01">
        <w:rPr>
          <w:rFonts w:ascii="Times New Roman" w:hAnsi="Times New Roman"/>
          <w:sz w:val="24"/>
          <w:szCs w:val="24"/>
        </w:rPr>
        <w:t xml:space="preserve"> Településszerkezeti tervét a Képviselő testület a </w:t>
      </w:r>
      <w:r w:rsidR="007E529B" w:rsidRPr="007A6E01">
        <w:rPr>
          <w:rFonts w:ascii="Times New Roman" w:hAnsi="Times New Roman"/>
          <w:sz w:val="24"/>
          <w:szCs w:val="24"/>
        </w:rPr>
        <w:t>164/2017. (X.</w:t>
      </w:r>
      <w:r w:rsidR="007A6E01">
        <w:rPr>
          <w:rFonts w:ascii="Times New Roman" w:hAnsi="Times New Roman"/>
          <w:sz w:val="24"/>
          <w:szCs w:val="24"/>
        </w:rPr>
        <w:t xml:space="preserve"> </w:t>
      </w:r>
      <w:r w:rsidR="007E529B" w:rsidRPr="007A6E01">
        <w:rPr>
          <w:rFonts w:ascii="Times New Roman" w:hAnsi="Times New Roman"/>
          <w:sz w:val="24"/>
          <w:szCs w:val="24"/>
        </w:rPr>
        <w:t xml:space="preserve">26.) </w:t>
      </w:r>
      <w:r w:rsidR="007A6E01">
        <w:rPr>
          <w:rFonts w:ascii="Times New Roman" w:hAnsi="Times New Roman"/>
          <w:sz w:val="24"/>
          <w:szCs w:val="24"/>
        </w:rPr>
        <w:t>ÖKT</w:t>
      </w:r>
      <w:r w:rsidR="003C4208" w:rsidRPr="007A6E01">
        <w:rPr>
          <w:rFonts w:ascii="Times New Roman" w:hAnsi="Times New Roman"/>
          <w:sz w:val="24"/>
          <w:szCs w:val="24"/>
        </w:rPr>
        <w:t xml:space="preserve"> határozattal fogadta el. A határozat mellékletét a TSZT jelű (M=1:</w:t>
      </w:r>
      <w:r w:rsidR="007E529B" w:rsidRPr="007A6E01">
        <w:rPr>
          <w:rFonts w:ascii="Times New Roman" w:hAnsi="Times New Roman"/>
          <w:sz w:val="24"/>
          <w:szCs w:val="24"/>
        </w:rPr>
        <w:t>12</w:t>
      </w:r>
      <w:r w:rsidR="003C4208" w:rsidRPr="007A6E01">
        <w:rPr>
          <w:rFonts w:ascii="Times New Roman" w:hAnsi="Times New Roman"/>
          <w:sz w:val="24"/>
          <w:szCs w:val="24"/>
        </w:rPr>
        <w:t>.000 méretarányú) Településszerkezeti terve képezi.</w:t>
      </w:r>
    </w:p>
    <w:p w:rsidR="007F59B2" w:rsidRPr="007A6E01" w:rsidRDefault="007F59B2" w:rsidP="000F2B53">
      <w:pPr>
        <w:spacing w:line="276" w:lineRule="auto"/>
        <w:rPr>
          <w:rFonts w:ascii="Times New Roman" w:hAnsi="Times New Roman"/>
          <w:sz w:val="24"/>
          <w:szCs w:val="24"/>
          <w:highlight w:val="yellow"/>
        </w:rPr>
      </w:pPr>
      <w:r w:rsidRPr="007A6E01">
        <w:rPr>
          <w:rFonts w:ascii="Times New Roman" w:hAnsi="Times New Roman"/>
          <w:sz w:val="24"/>
          <w:szCs w:val="24"/>
        </w:rPr>
        <w:t>A TSZT jelen módosítása a település –</w:t>
      </w:r>
      <w:r w:rsidR="007A6E01">
        <w:rPr>
          <w:rFonts w:ascii="Times New Roman" w:hAnsi="Times New Roman"/>
          <w:sz w:val="24"/>
          <w:szCs w:val="24"/>
        </w:rPr>
        <w:t xml:space="preserve"> </w:t>
      </w:r>
      <w:r w:rsidRPr="007A6E01">
        <w:rPr>
          <w:rFonts w:ascii="Times New Roman" w:hAnsi="Times New Roman"/>
          <w:sz w:val="24"/>
          <w:szCs w:val="24"/>
        </w:rPr>
        <w:t>TSZT</w:t>
      </w:r>
      <w:r w:rsidR="007E529B" w:rsidRPr="007A6E01">
        <w:rPr>
          <w:rFonts w:ascii="Times New Roman" w:hAnsi="Times New Roman"/>
          <w:sz w:val="24"/>
          <w:szCs w:val="24"/>
        </w:rPr>
        <w:t xml:space="preserve"> módosítási határozat 1.)</w:t>
      </w:r>
      <w:r w:rsidRPr="007A6E01">
        <w:rPr>
          <w:rFonts w:ascii="Times New Roman" w:hAnsi="Times New Roman"/>
          <w:sz w:val="24"/>
          <w:szCs w:val="24"/>
        </w:rPr>
        <w:t xml:space="preserve"> </w:t>
      </w:r>
      <w:r w:rsidR="00412163" w:rsidRPr="007A6E01">
        <w:rPr>
          <w:rFonts w:ascii="Times New Roman" w:hAnsi="Times New Roman"/>
          <w:sz w:val="24"/>
          <w:szCs w:val="24"/>
        </w:rPr>
        <w:t xml:space="preserve">és 2.) </w:t>
      </w:r>
      <w:r w:rsidRPr="007A6E01">
        <w:rPr>
          <w:rFonts w:ascii="Times New Roman" w:hAnsi="Times New Roman"/>
          <w:sz w:val="24"/>
          <w:szCs w:val="24"/>
        </w:rPr>
        <w:t xml:space="preserve">pontjában meghatározott és vonatkozó TSZT jelű tervmellékletén ábrázolt- </w:t>
      </w:r>
      <w:r w:rsidR="00B64054" w:rsidRPr="007A6E01">
        <w:rPr>
          <w:rFonts w:ascii="Times New Roman" w:hAnsi="Times New Roman"/>
          <w:sz w:val="24"/>
          <w:szCs w:val="24"/>
        </w:rPr>
        <w:t>Sülysáp</w:t>
      </w:r>
      <w:r w:rsidR="00921168" w:rsidRPr="007A6E01">
        <w:rPr>
          <w:rFonts w:ascii="Times New Roman" w:hAnsi="Times New Roman"/>
          <w:sz w:val="24"/>
          <w:szCs w:val="24"/>
        </w:rPr>
        <w:t xml:space="preserve"> </w:t>
      </w:r>
      <w:r w:rsidR="007E529B" w:rsidRPr="007A6E01">
        <w:rPr>
          <w:rFonts w:ascii="Times New Roman" w:hAnsi="Times New Roman"/>
          <w:sz w:val="24"/>
          <w:szCs w:val="24"/>
        </w:rPr>
        <w:t>–</w:t>
      </w:r>
      <w:r w:rsidR="000F2B53" w:rsidRPr="007A6E01">
        <w:rPr>
          <w:rFonts w:ascii="Times New Roman" w:hAnsi="Times New Roman"/>
          <w:sz w:val="24"/>
          <w:szCs w:val="24"/>
        </w:rPr>
        <w:t xml:space="preserve"> tervezett </w:t>
      </w:r>
      <w:r w:rsidR="007E529B" w:rsidRPr="007A6E01">
        <w:rPr>
          <w:rFonts w:ascii="Times New Roman" w:hAnsi="Times New Roman"/>
          <w:sz w:val="24"/>
          <w:szCs w:val="24"/>
        </w:rPr>
        <w:t>Napelempark</w:t>
      </w:r>
      <w:r w:rsidR="00921168" w:rsidRPr="007A6E01">
        <w:rPr>
          <w:rFonts w:ascii="Times New Roman" w:hAnsi="Times New Roman"/>
          <w:sz w:val="24"/>
          <w:szCs w:val="24"/>
        </w:rPr>
        <w:t xml:space="preserve"> </w:t>
      </w:r>
      <w:r w:rsidR="007E529B" w:rsidRPr="007A6E01">
        <w:rPr>
          <w:rFonts w:ascii="Times New Roman" w:hAnsi="Times New Roman"/>
          <w:sz w:val="24"/>
          <w:szCs w:val="24"/>
        </w:rPr>
        <w:t>terület</w:t>
      </w:r>
      <w:r w:rsidR="00921168" w:rsidRPr="007A6E01">
        <w:rPr>
          <w:rFonts w:ascii="Times New Roman" w:hAnsi="Times New Roman"/>
          <w:sz w:val="24"/>
          <w:szCs w:val="24"/>
        </w:rPr>
        <w:t xml:space="preserve"> </w:t>
      </w:r>
      <w:r w:rsidRPr="007A6E01">
        <w:rPr>
          <w:rFonts w:ascii="Times New Roman" w:hAnsi="Times New Roman"/>
          <w:sz w:val="24"/>
          <w:szCs w:val="24"/>
        </w:rPr>
        <w:t xml:space="preserve">beépítésre nem szánt </w:t>
      </w:r>
      <w:r w:rsidR="007E529B" w:rsidRPr="007A6E01">
        <w:rPr>
          <w:rFonts w:ascii="Times New Roman" w:hAnsi="Times New Roman"/>
          <w:sz w:val="24"/>
          <w:szCs w:val="24"/>
        </w:rPr>
        <w:t xml:space="preserve">különleges megújuló </w:t>
      </w:r>
      <w:r w:rsidR="000F2B53" w:rsidRPr="007A6E01">
        <w:rPr>
          <w:rFonts w:ascii="Times New Roman" w:hAnsi="Times New Roman"/>
          <w:sz w:val="24"/>
          <w:szCs w:val="24"/>
        </w:rPr>
        <w:t xml:space="preserve">energiaforrás </w:t>
      </w:r>
      <w:r w:rsidRPr="007A6E01">
        <w:rPr>
          <w:rFonts w:ascii="Times New Roman" w:hAnsi="Times New Roman"/>
          <w:sz w:val="24"/>
          <w:szCs w:val="24"/>
        </w:rPr>
        <w:t>hasznosításának lehetővé tétele érdekében készült.</w:t>
      </w:r>
    </w:p>
    <w:p w:rsidR="00746455" w:rsidRPr="007A6E01" w:rsidRDefault="00746455" w:rsidP="0074645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46455" w:rsidRPr="007A6E01" w:rsidRDefault="00746455" w:rsidP="00412B21">
      <w:pPr>
        <w:pStyle w:val="Cmsor1"/>
        <w:rPr>
          <w:rFonts w:ascii="Times New Roman" w:hAnsi="Times New Roman" w:cs="Times New Roman"/>
          <w:szCs w:val="24"/>
        </w:rPr>
      </w:pPr>
      <w:bookmarkStart w:id="15" w:name="_Toc481057214"/>
      <w:r w:rsidRPr="007A6E01">
        <w:rPr>
          <w:rFonts w:ascii="Times New Roman" w:hAnsi="Times New Roman" w:cs="Times New Roman"/>
          <w:szCs w:val="24"/>
        </w:rPr>
        <w:t>SZERKEZETI TERV LEÍRÁSA</w:t>
      </w:r>
      <w:bookmarkEnd w:id="15"/>
    </w:p>
    <w:p w:rsidR="00746455" w:rsidRPr="007A6E01" w:rsidRDefault="00746455" w:rsidP="00746455">
      <w:pPr>
        <w:rPr>
          <w:rFonts w:ascii="Times New Roman" w:hAnsi="Times New Roman"/>
          <w:sz w:val="24"/>
          <w:szCs w:val="24"/>
        </w:rPr>
      </w:pPr>
    </w:p>
    <w:p w:rsidR="00921168" w:rsidRPr="007A6E01" w:rsidRDefault="00CB09D0" w:rsidP="00921168">
      <w:pPr>
        <w:pStyle w:val="Listaszerbekezds"/>
        <w:ind w:left="0"/>
        <w:rPr>
          <w:rFonts w:ascii="Times New Roman" w:hAnsi="Times New Roman"/>
        </w:rPr>
      </w:pPr>
      <w:r w:rsidRPr="007A6E01">
        <w:rPr>
          <w:rFonts w:ascii="Times New Roman" w:hAnsi="Times New Roman"/>
        </w:rPr>
        <w:t xml:space="preserve">A </w:t>
      </w:r>
      <w:r w:rsidR="00921168" w:rsidRPr="007A6E01">
        <w:rPr>
          <w:rFonts w:ascii="Times New Roman" w:hAnsi="Times New Roman"/>
        </w:rPr>
        <w:t>TELEPÜLÉSSZERKEZET</w:t>
      </w:r>
      <w:r w:rsidRPr="007A6E01">
        <w:rPr>
          <w:rFonts w:ascii="Times New Roman" w:hAnsi="Times New Roman"/>
        </w:rPr>
        <w:t>I</w:t>
      </w:r>
      <w:r w:rsidR="00921168" w:rsidRPr="007A6E01">
        <w:rPr>
          <w:rFonts w:ascii="Times New Roman" w:hAnsi="Times New Roman"/>
        </w:rPr>
        <w:t xml:space="preserve"> TERV MÓDOSÍTÁSA </w:t>
      </w:r>
    </w:p>
    <w:p w:rsidR="00921168" w:rsidRPr="007A6E01" w:rsidRDefault="00921168" w:rsidP="00746455">
      <w:pPr>
        <w:rPr>
          <w:rFonts w:ascii="Times New Roman" w:hAnsi="Times New Roman"/>
          <w:sz w:val="24"/>
          <w:szCs w:val="24"/>
        </w:rPr>
      </w:pPr>
    </w:p>
    <w:p w:rsidR="003F7FF4" w:rsidRPr="007A6E01" w:rsidRDefault="003F7FF4" w:rsidP="003F7FF4">
      <w:pPr>
        <w:pStyle w:val="Cmsor2"/>
        <w:numPr>
          <w:ilvl w:val="1"/>
          <w:numId w:val="1"/>
        </w:numPr>
        <w:shd w:val="clear" w:color="auto" w:fill="C6D9F1"/>
        <w:tabs>
          <w:tab w:val="left" w:pos="425"/>
        </w:tabs>
        <w:spacing w:before="0" w:after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7A6E0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Beépítésre szánt területek </w:t>
      </w:r>
    </w:p>
    <w:p w:rsidR="003F7FF4" w:rsidRPr="007A6E01" w:rsidRDefault="003F7FF4" w:rsidP="00746455">
      <w:pPr>
        <w:rPr>
          <w:rFonts w:ascii="Times New Roman" w:hAnsi="Times New Roman"/>
          <w:sz w:val="24"/>
          <w:szCs w:val="24"/>
        </w:rPr>
      </w:pPr>
    </w:p>
    <w:p w:rsidR="003F7FF4" w:rsidRPr="007A6E01" w:rsidRDefault="003F7FF4" w:rsidP="00746455">
      <w:pPr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>A településszerkezeti tervi leírás 1.1.1. fejezetének 3. pontja a Gksz területfelhasználás vonatkozásában az alábbiak szerint módosul:</w:t>
      </w:r>
    </w:p>
    <w:p w:rsidR="003F7FF4" w:rsidRPr="007A6E01" w:rsidRDefault="003F7FF4" w:rsidP="00746455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3"/>
        <w:gridCol w:w="1280"/>
        <w:gridCol w:w="2109"/>
      </w:tblGrid>
      <w:tr w:rsidR="003F7FF4" w:rsidRPr="007A6E01" w:rsidTr="003F7FF4">
        <w:trPr>
          <w:trHeight w:val="291"/>
          <w:jc w:val="center"/>
        </w:trPr>
        <w:tc>
          <w:tcPr>
            <w:tcW w:w="3128" w:type="pct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3F7FF4" w:rsidRPr="007A6E01" w:rsidRDefault="003F7FF4" w:rsidP="003F7FF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Területfelhasználási egységek</w:t>
            </w:r>
          </w:p>
        </w:tc>
        <w:tc>
          <w:tcPr>
            <w:tcW w:w="707" w:type="pct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3F7FF4" w:rsidRPr="007A6E01" w:rsidRDefault="003F7FF4" w:rsidP="003F7FF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Tervi jele</w:t>
            </w:r>
          </w:p>
        </w:tc>
        <w:tc>
          <w:tcPr>
            <w:tcW w:w="1165" w:type="pct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3F7FF4" w:rsidRPr="007A6E01" w:rsidRDefault="003F7FF4" w:rsidP="003F7FF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Legnagyobb</w:t>
            </w:r>
          </w:p>
          <w:p w:rsidR="003F7FF4" w:rsidRPr="007A6E01" w:rsidRDefault="003F7FF4" w:rsidP="003F7FF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szintterület-sűrűség</w:t>
            </w:r>
          </w:p>
        </w:tc>
      </w:tr>
      <w:tr w:rsidR="003F7FF4" w:rsidRPr="007A6E01" w:rsidTr="003F7FF4">
        <w:trPr>
          <w:trHeight w:val="292"/>
          <w:jc w:val="center"/>
        </w:trPr>
        <w:tc>
          <w:tcPr>
            <w:tcW w:w="3128" w:type="pct"/>
            <w:vAlign w:val="center"/>
          </w:tcPr>
          <w:p w:rsidR="003F7FF4" w:rsidRPr="007A6E01" w:rsidRDefault="003F7FF4" w:rsidP="003F7FF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Kereskedelmi-szolgáltató gazdasági terület</w:t>
            </w:r>
          </w:p>
        </w:tc>
        <w:tc>
          <w:tcPr>
            <w:tcW w:w="707" w:type="pct"/>
            <w:vAlign w:val="center"/>
          </w:tcPr>
          <w:p w:rsidR="003F7FF4" w:rsidRPr="007A6E01" w:rsidRDefault="003F7FF4" w:rsidP="003F7FF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Gksz</w:t>
            </w:r>
          </w:p>
        </w:tc>
        <w:tc>
          <w:tcPr>
            <w:tcW w:w="1165" w:type="pct"/>
            <w:vAlign w:val="center"/>
          </w:tcPr>
          <w:p w:rsidR="003F7FF4" w:rsidRPr="007A6E01" w:rsidRDefault="003F7FF4" w:rsidP="003F7FF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</w:tbl>
    <w:p w:rsidR="003F7FF4" w:rsidRPr="007A6E01" w:rsidRDefault="003F7FF4" w:rsidP="00746455">
      <w:pPr>
        <w:rPr>
          <w:rFonts w:ascii="Times New Roman" w:hAnsi="Times New Roman"/>
          <w:sz w:val="24"/>
          <w:szCs w:val="24"/>
        </w:rPr>
      </w:pPr>
    </w:p>
    <w:p w:rsidR="003F7FF4" w:rsidRPr="007A6E01" w:rsidRDefault="003F7FF4" w:rsidP="00746455">
      <w:pPr>
        <w:rPr>
          <w:rFonts w:ascii="Times New Roman" w:hAnsi="Times New Roman"/>
          <w:sz w:val="24"/>
          <w:szCs w:val="24"/>
        </w:rPr>
      </w:pPr>
    </w:p>
    <w:p w:rsidR="00746455" w:rsidRPr="007A6E01" w:rsidRDefault="00746455" w:rsidP="00872B45">
      <w:pPr>
        <w:pStyle w:val="Cmsor2"/>
        <w:numPr>
          <w:ilvl w:val="1"/>
          <w:numId w:val="1"/>
        </w:numPr>
        <w:shd w:val="clear" w:color="auto" w:fill="C6D9F1"/>
        <w:tabs>
          <w:tab w:val="left" w:pos="425"/>
        </w:tabs>
        <w:spacing w:before="0" w:after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bookmarkStart w:id="16" w:name="_Toc481057218"/>
      <w:r w:rsidRPr="007A6E0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Beépítésre </w:t>
      </w:r>
      <w:bookmarkStart w:id="17" w:name="_Toc266702327"/>
      <w:r w:rsidRPr="007A6E0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nem szánt területek </w:t>
      </w:r>
      <w:bookmarkEnd w:id="16"/>
      <w:bookmarkEnd w:id="17"/>
    </w:p>
    <w:p w:rsidR="00872B45" w:rsidRPr="007A6E01" w:rsidRDefault="00872B45" w:rsidP="00921168">
      <w:pPr>
        <w:pStyle w:val="Szvegtrz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after="60"/>
        <w:rPr>
          <w:rFonts w:ascii="Times New Roman" w:hAnsi="Times New Roman"/>
          <w:sz w:val="24"/>
          <w:szCs w:val="24"/>
          <w:u w:val="single"/>
        </w:rPr>
      </w:pPr>
    </w:p>
    <w:p w:rsidR="00921168" w:rsidRPr="007A6E01" w:rsidRDefault="00921168" w:rsidP="00921168">
      <w:pPr>
        <w:pStyle w:val="Szvegtrz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after="60"/>
        <w:rPr>
          <w:rFonts w:ascii="Times New Roman" w:hAnsi="Times New Roman"/>
          <w:sz w:val="24"/>
          <w:szCs w:val="24"/>
          <w:u w:val="single"/>
        </w:rPr>
      </w:pPr>
      <w:r w:rsidRPr="007A6E01">
        <w:rPr>
          <w:rFonts w:ascii="Times New Roman" w:hAnsi="Times New Roman"/>
          <w:sz w:val="24"/>
          <w:szCs w:val="24"/>
          <w:u w:val="single"/>
        </w:rPr>
        <w:t>Beépítésre nem szánt területek</w:t>
      </w:r>
    </w:p>
    <w:p w:rsidR="00921168" w:rsidRPr="007A6E01" w:rsidRDefault="00CF3B83" w:rsidP="00CF3B83">
      <w:pPr>
        <w:pStyle w:val="Listaszerbekezds"/>
        <w:numPr>
          <w:ilvl w:val="0"/>
          <w:numId w:val="8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contextualSpacing/>
        <w:rPr>
          <w:rFonts w:ascii="Times New Roman" w:hAnsi="Times New Roman"/>
        </w:rPr>
      </w:pPr>
      <w:r w:rsidRPr="007A6E01">
        <w:rPr>
          <w:rFonts w:ascii="Times New Roman" w:hAnsi="Times New Roman"/>
        </w:rPr>
        <w:t>Különleges beépítésre nem szánt megújuló energiaforrás hasznosításának</w:t>
      </w:r>
      <w:r w:rsidR="00921168" w:rsidRPr="007A6E01">
        <w:rPr>
          <w:rFonts w:ascii="Times New Roman" w:hAnsi="Times New Roman"/>
        </w:rPr>
        <w:t xml:space="preserve"> céljából a</w:t>
      </w:r>
      <w:r w:rsidR="00D44FD5" w:rsidRPr="007A6E01">
        <w:rPr>
          <w:rFonts w:ascii="Times New Roman" w:hAnsi="Times New Roman"/>
        </w:rPr>
        <w:t xml:space="preserve"> </w:t>
      </w:r>
      <w:r w:rsidRPr="007A6E01">
        <w:rPr>
          <w:rFonts w:ascii="Times New Roman" w:hAnsi="Times New Roman"/>
        </w:rPr>
        <w:t>0431/9 hrsz.</w:t>
      </w:r>
      <w:r w:rsidR="00921168" w:rsidRPr="007A6E01">
        <w:rPr>
          <w:rFonts w:ascii="Times New Roman" w:hAnsi="Times New Roman"/>
        </w:rPr>
        <w:t xml:space="preserve"> </w:t>
      </w:r>
      <w:r w:rsidRPr="007A6E01">
        <w:rPr>
          <w:rFonts w:ascii="Times New Roman" w:hAnsi="Times New Roman"/>
        </w:rPr>
        <w:t>1,5048</w:t>
      </w:r>
      <w:r w:rsidR="00921168" w:rsidRPr="007A6E01">
        <w:rPr>
          <w:rFonts w:ascii="Times New Roman" w:hAnsi="Times New Roman"/>
        </w:rPr>
        <w:t xml:space="preserve"> ha–os </w:t>
      </w:r>
      <w:r w:rsidRPr="007A6E01">
        <w:rPr>
          <w:rFonts w:ascii="Times New Roman" w:hAnsi="Times New Roman"/>
        </w:rPr>
        <w:t>terület</w:t>
      </w:r>
      <w:r w:rsidR="00921168" w:rsidRPr="007A6E01">
        <w:rPr>
          <w:rFonts w:ascii="Times New Roman" w:hAnsi="Times New Roman"/>
        </w:rPr>
        <w:t xml:space="preserve"> </w:t>
      </w:r>
      <w:r w:rsidRPr="007A6E01">
        <w:rPr>
          <w:rFonts w:ascii="Times New Roman" w:hAnsi="Times New Roman"/>
        </w:rPr>
        <w:t>gazdasági erdő</w:t>
      </w:r>
      <w:r w:rsidR="00921168" w:rsidRPr="007A6E01">
        <w:rPr>
          <w:rFonts w:ascii="Times New Roman" w:hAnsi="Times New Roman"/>
        </w:rPr>
        <w:t xml:space="preserve"> (</w:t>
      </w:r>
      <w:r w:rsidRPr="007A6E01">
        <w:rPr>
          <w:rFonts w:ascii="Times New Roman" w:hAnsi="Times New Roman"/>
        </w:rPr>
        <w:t>Eg)</w:t>
      </w:r>
      <w:r w:rsidR="00921168" w:rsidRPr="007A6E01">
        <w:rPr>
          <w:rFonts w:ascii="Times New Roman" w:hAnsi="Times New Roman"/>
        </w:rPr>
        <w:t xml:space="preserve"> területfelhasználásról </w:t>
      </w:r>
      <w:r w:rsidRPr="007A6E01">
        <w:rPr>
          <w:rFonts w:ascii="Times New Roman" w:hAnsi="Times New Roman"/>
        </w:rPr>
        <w:t>beépítésre nem szánt különleges</w:t>
      </w:r>
      <w:r w:rsidR="00872B45" w:rsidRPr="007A6E01">
        <w:rPr>
          <w:rFonts w:ascii="Times New Roman" w:hAnsi="Times New Roman"/>
        </w:rPr>
        <w:t xml:space="preserve"> </w:t>
      </w:r>
      <w:r w:rsidR="00921168" w:rsidRPr="007A6E01">
        <w:rPr>
          <w:rFonts w:ascii="Times New Roman" w:hAnsi="Times New Roman"/>
        </w:rPr>
        <w:t>(</w:t>
      </w:r>
      <w:r w:rsidR="00D44FD5" w:rsidRPr="007A6E01">
        <w:rPr>
          <w:rFonts w:ascii="Times New Roman" w:hAnsi="Times New Roman"/>
        </w:rPr>
        <w:t>K</w:t>
      </w:r>
      <w:r w:rsidR="00C96CE2" w:rsidRPr="007A6E01">
        <w:rPr>
          <w:rFonts w:ascii="Times New Roman" w:hAnsi="Times New Roman"/>
        </w:rPr>
        <w:t>b</w:t>
      </w:r>
      <w:r w:rsidRPr="007A6E01">
        <w:rPr>
          <w:rFonts w:ascii="Times New Roman" w:hAnsi="Times New Roman"/>
        </w:rPr>
        <w:t>-En</w:t>
      </w:r>
      <w:r w:rsidR="00921168" w:rsidRPr="007A6E01">
        <w:rPr>
          <w:rFonts w:ascii="Times New Roman" w:hAnsi="Times New Roman"/>
        </w:rPr>
        <w:t>) területfelhasználásra módosul.</w:t>
      </w:r>
    </w:p>
    <w:p w:rsidR="003F7FF4" w:rsidRPr="007A6E01" w:rsidRDefault="003F7FF4" w:rsidP="003F7FF4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ind w:left="720"/>
        <w:contextualSpacing/>
        <w:rPr>
          <w:rFonts w:ascii="Times New Roman" w:hAnsi="Times New Roman"/>
        </w:rPr>
      </w:pPr>
    </w:p>
    <w:p w:rsidR="003F7FF4" w:rsidRPr="007A6E01" w:rsidRDefault="003F7FF4" w:rsidP="003F7FF4">
      <w:pPr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>A településszerkezeti tervi leírás 1.1.1. fejezetének 5 g. pontja a különleges beépítésre nem szánt területfelhasználás vonatkozásában az alábbiak szerint módosul:</w:t>
      </w:r>
    </w:p>
    <w:p w:rsidR="003F7FF4" w:rsidRPr="007A6E01" w:rsidRDefault="003F7FF4" w:rsidP="003F7FF4">
      <w:pPr>
        <w:rPr>
          <w:rFonts w:ascii="Times New Roman" w:hAnsi="Times New Roman"/>
          <w:sz w:val="24"/>
          <w:szCs w:val="24"/>
        </w:rPr>
      </w:pPr>
    </w:p>
    <w:p w:rsidR="003F7FF4" w:rsidRPr="007A6E01" w:rsidRDefault="003F7FF4" w:rsidP="003F7FF4">
      <w:pPr>
        <w:ind w:left="425"/>
        <w:rPr>
          <w:rFonts w:ascii="Times New Roman" w:hAnsi="Times New Roman"/>
          <w:b/>
          <w:i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>„5. A település igazgatási területének beépítésre nem szánt területei használatuk általános valamint sajátos jellege szerint az alábbi területfelhasználási egységekre tagolódnak:</w:t>
      </w:r>
    </w:p>
    <w:p w:rsidR="003F7FF4" w:rsidRPr="007A6E01" w:rsidRDefault="003F7FF4" w:rsidP="003F7FF4">
      <w:pPr>
        <w:pStyle w:val="Listaszerbekezds"/>
        <w:numPr>
          <w:ilvl w:val="0"/>
          <w:numId w:val="15"/>
        </w:numPr>
        <w:rPr>
          <w:rFonts w:ascii="Times New Roman" w:hAnsi="Times New Roman"/>
          <w:b/>
          <w:i/>
        </w:rPr>
      </w:pPr>
      <w:r w:rsidRPr="007A6E01">
        <w:rPr>
          <w:rFonts w:ascii="Times New Roman" w:hAnsi="Times New Roman"/>
        </w:rPr>
        <w:t>Különleges beépítésre nem szánt területek (Kbsr, Kb-En).”</w:t>
      </w:r>
    </w:p>
    <w:p w:rsidR="003F7FF4" w:rsidRPr="007A6E01" w:rsidRDefault="003F7FF4" w:rsidP="003F7FF4">
      <w:pPr>
        <w:rPr>
          <w:rFonts w:ascii="Times New Roman" w:hAnsi="Times New Roman"/>
          <w:sz w:val="24"/>
          <w:szCs w:val="24"/>
        </w:rPr>
      </w:pPr>
    </w:p>
    <w:p w:rsidR="00872B45" w:rsidRPr="007A6E01" w:rsidRDefault="00872B45" w:rsidP="00746455">
      <w:pPr>
        <w:rPr>
          <w:rFonts w:ascii="Times New Roman" w:hAnsi="Times New Roman"/>
          <w:sz w:val="24"/>
          <w:szCs w:val="24"/>
        </w:rPr>
      </w:pPr>
    </w:p>
    <w:p w:rsidR="00D44FD5" w:rsidRPr="007A6E01" w:rsidRDefault="00D44FD5" w:rsidP="00D44FD5">
      <w:pPr>
        <w:pStyle w:val="Cmsor2"/>
        <w:numPr>
          <w:ilvl w:val="1"/>
          <w:numId w:val="1"/>
        </w:numPr>
        <w:shd w:val="clear" w:color="auto" w:fill="C6D9F1"/>
        <w:tabs>
          <w:tab w:val="left" w:pos="425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8" w:name="_Toc481057232"/>
      <w:bookmarkStart w:id="19" w:name="_Toc454180254"/>
      <w:r w:rsidRPr="007A6E01">
        <w:rPr>
          <w:rFonts w:ascii="Times New Roman" w:hAnsi="Times New Roman" w:cs="Times New Roman"/>
          <w:sz w:val="24"/>
          <w:szCs w:val="24"/>
        </w:rPr>
        <w:t>A Környezet</w:t>
      </w:r>
      <w:r w:rsidR="00DE1A8A" w:rsidRPr="007A6E01">
        <w:rPr>
          <w:rFonts w:ascii="Times New Roman" w:hAnsi="Times New Roman" w:cs="Times New Roman"/>
          <w:sz w:val="24"/>
          <w:szCs w:val="24"/>
        </w:rPr>
        <w:t xml:space="preserve">- </w:t>
      </w:r>
      <w:r w:rsidR="00CB09D0" w:rsidRPr="007A6E01">
        <w:rPr>
          <w:rFonts w:ascii="Times New Roman" w:hAnsi="Times New Roman" w:cs="Times New Roman"/>
          <w:sz w:val="24"/>
          <w:szCs w:val="24"/>
        </w:rPr>
        <w:t xml:space="preserve">táj- </w:t>
      </w:r>
      <w:r w:rsidR="00DE1A8A" w:rsidRPr="007A6E01">
        <w:rPr>
          <w:rFonts w:ascii="Times New Roman" w:hAnsi="Times New Roman" w:cs="Times New Roman"/>
          <w:sz w:val="24"/>
          <w:szCs w:val="24"/>
        </w:rPr>
        <w:t>és természet</w:t>
      </w:r>
      <w:r w:rsidRPr="007A6E01">
        <w:rPr>
          <w:rFonts w:ascii="Times New Roman" w:hAnsi="Times New Roman" w:cs="Times New Roman"/>
          <w:sz w:val="24"/>
          <w:szCs w:val="24"/>
        </w:rPr>
        <w:t>védelem</w:t>
      </w:r>
      <w:bookmarkEnd w:id="18"/>
    </w:p>
    <w:p w:rsidR="00D44FD5" w:rsidRPr="007A6E01" w:rsidRDefault="00D44FD5" w:rsidP="00D44FD5">
      <w:pPr>
        <w:pStyle w:val="Szvegtrzs"/>
        <w:spacing w:after="0" w:line="276" w:lineRule="auto"/>
        <w:ind w:left="6"/>
        <w:rPr>
          <w:rFonts w:ascii="Times New Roman" w:hAnsi="Times New Roman"/>
          <w:color w:val="17365D" w:themeColor="text2" w:themeShade="BF"/>
          <w:sz w:val="24"/>
          <w:szCs w:val="24"/>
          <w:highlight w:val="green"/>
        </w:rPr>
      </w:pPr>
      <w:bookmarkStart w:id="20" w:name="_Hlk508280827"/>
    </w:p>
    <w:bookmarkEnd w:id="19"/>
    <w:p w:rsidR="00921168" w:rsidRPr="007A6E01" w:rsidRDefault="003F06E5" w:rsidP="001E510B">
      <w:pPr>
        <w:spacing w:line="276" w:lineRule="auto"/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 xml:space="preserve">A tervezett </w:t>
      </w:r>
      <w:r w:rsidR="00DC0C3A" w:rsidRPr="007A6E01">
        <w:rPr>
          <w:rFonts w:ascii="Times New Roman" w:hAnsi="Times New Roman"/>
          <w:sz w:val="24"/>
          <w:szCs w:val="24"/>
        </w:rPr>
        <w:t>módosítás a védett tájelemeket nem érinti,</w:t>
      </w:r>
      <w:r w:rsidR="00CB09D0" w:rsidRPr="007A6E01">
        <w:rPr>
          <w:rFonts w:ascii="Times New Roman" w:hAnsi="Times New Roman"/>
          <w:sz w:val="24"/>
          <w:szCs w:val="24"/>
        </w:rPr>
        <w:t xml:space="preserve"> </w:t>
      </w:r>
      <w:r w:rsidR="002F2952" w:rsidRPr="007A6E01">
        <w:rPr>
          <w:rFonts w:ascii="Times New Roman" w:hAnsi="Times New Roman"/>
          <w:sz w:val="24"/>
          <w:szCs w:val="24"/>
        </w:rPr>
        <w:t xml:space="preserve">- </w:t>
      </w:r>
      <w:r w:rsidR="00DC0C3A" w:rsidRPr="007A6E01">
        <w:rPr>
          <w:rFonts w:ascii="Times New Roman" w:hAnsi="Times New Roman"/>
          <w:sz w:val="24"/>
          <w:szCs w:val="24"/>
        </w:rPr>
        <w:t>a terület Natura2000 európai közösségi jelentőségű természetvédelmi kijelölésnek, valamint az országos ökológiai hálózat ökológiai folyosó övezetének nem része</w:t>
      </w:r>
      <w:r w:rsidR="002F2952" w:rsidRPr="007A6E01">
        <w:rPr>
          <w:rFonts w:ascii="Times New Roman" w:hAnsi="Times New Roman"/>
          <w:sz w:val="24"/>
          <w:szCs w:val="24"/>
        </w:rPr>
        <w:t>, egyéb természetvédelmi területet sem érint.</w:t>
      </w:r>
      <w:r w:rsidR="00DC0C3A" w:rsidRPr="007A6E01">
        <w:rPr>
          <w:rFonts w:ascii="Times New Roman" w:hAnsi="Times New Roman"/>
          <w:sz w:val="24"/>
          <w:szCs w:val="24"/>
        </w:rPr>
        <w:t xml:space="preserve"> </w:t>
      </w:r>
      <w:r w:rsidR="002F2952" w:rsidRPr="007A6E01">
        <w:rPr>
          <w:rFonts w:ascii="Times New Roman" w:hAnsi="Times New Roman"/>
          <w:sz w:val="24"/>
          <w:szCs w:val="24"/>
        </w:rPr>
        <w:t xml:space="preserve">Tájképvédelmi </w:t>
      </w:r>
      <w:r w:rsidR="002F2952" w:rsidRPr="007A6E01">
        <w:rPr>
          <w:rFonts w:ascii="Times New Roman" w:hAnsi="Times New Roman"/>
          <w:sz w:val="24"/>
          <w:szCs w:val="24"/>
        </w:rPr>
        <w:lastRenderedPageBreak/>
        <w:t>szempontból is megfelelő az elhelyezkedése, tájképi szempontból érzékeny területre, védendő táj- és településképi látványra, feltárulásra nincs hatással.</w:t>
      </w:r>
    </w:p>
    <w:p w:rsidR="00F00945" w:rsidRPr="007A6E01" w:rsidRDefault="00542F8A" w:rsidP="001E510B">
      <w:pPr>
        <w:spacing w:before="120" w:line="276" w:lineRule="auto"/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>A</w:t>
      </w:r>
      <w:r w:rsidR="00DC0C3A" w:rsidRPr="007A6E01">
        <w:rPr>
          <w:rFonts w:ascii="Times New Roman" w:hAnsi="Times New Roman"/>
          <w:sz w:val="24"/>
          <w:szCs w:val="24"/>
        </w:rPr>
        <w:t xml:space="preserve"> </w:t>
      </w:r>
      <w:r w:rsidR="001E510B" w:rsidRPr="007A6E01">
        <w:rPr>
          <w:rFonts w:ascii="Times New Roman" w:hAnsi="Times New Roman"/>
          <w:sz w:val="24"/>
          <w:szCs w:val="24"/>
        </w:rPr>
        <w:t xml:space="preserve">tervezett napelem – parki </w:t>
      </w:r>
      <w:r w:rsidR="00DC0C3A" w:rsidRPr="007A6E01">
        <w:rPr>
          <w:rFonts w:ascii="Times New Roman" w:hAnsi="Times New Roman"/>
          <w:sz w:val="24"/>
          <w:szCs w:val="24"/>
        </w:rPr>
        <w:t>beruházás alapvetően környezetvédelmi célokat, a megújuló energiaforrások hasznosítását szolgálja. Egyedüli negatív környezeti hatása az elkerülhetetlen területigénybevétel, amely természeti állapotában mezőgazdasági termőföld, tervezett állapota szerint gazdasági célú erdőterület</w:t>
      </w:r>
      <w:r w:rsidR="00F00945" w:rsidRPr="007A6E01">
        <w:rPr>
          <w:rFonts w:ascii="Times New Roman" w:hAnsi="Times New Roman"/>
          <w:sz w:val="24"/>
          <w:szCs w:val="24"/>
        </w:rPr>
        <w:t>.</w:t>
      </w:r>
      <w:r w:rsidR="00DC0C3A" w:rsidRPr="007A6E01">
        <w:rPr>
          <w:rFonts w:ascii="Times New Roman" w:hAnsi="Times New Roman"/>
          <w:sz w:val="24"/>
          <w:szCs w:val="24"/>
        </w:rPr>
        <w:t xml:space="preserve"> Mivel a kijelölés szerinti erdősítést még nem kezdeményezték, az igénybevétel való</w:t>
      </w:r>
      <w:r w:rsidR="001E510B" w:rsidRPr="007A6E01">
        <w:rPr>
          <w:rFonts w:ascii="Times New Roman" w:hAnsi="Times New Roman"/>
          <w:sz w:val="24"/>
          <w:szCs w:val="24"/>
        </w:rPr>
        <w:t>s</w:t>
      </w:r>
      <w:r w:rsidR="00DC0C3A" w:rsidRPr="007A6E01">
        <w:rPr>
          <w:rFonts w:ascii="Times New Roman" w:hAnsi="Times New Roman"/>
          <w:sz w:val="24"/>
          <w:szCs w:val="24"/>
        </w:rPr>
        <w:t xml:space="preserve"> erdőterületi csökkenéssel nem jár.</w:t>
      </w:r>
    </w:p>
    <w:p w:rsidR="00542F8A" w:rsidRPr="007A6E01" w:rsidRDefault="002F2952" w:rsidP="001E510B">
      <w:pPr>
        <w:spacing w:line="276" w:lineRule="auto"/>
        <w:rPr>
          <w:rFonts w:ascii="Times New Roman" w:hAnsi="Times New Roman"/>
          <w:sz w:val="24"/>
          <w:szCs w:val="24"/>
          <w:highlight w:val="green"/>
        </w:rPr>
      </w:pPr>
      <w:r w:rsidRPr="007A6E01">
        <w:rPr>
          <w:rFonts w:ascii="Times New Roman" w:hAnsi="Times New Roman"/>
          <w:sz w:val="24"/>
          <w:szCs w:val="24"/>
        </w:rPr>
        <w:t xml:space="preserve">Összességében megállapítható, hogy </w:t>
      </w:r>
      <w:r w:rsidR="001E510B" w:rsidRPr="007A6E01">
        <w:rPr>
          <w:rFonts w:ascii="Times New Roman" w:hAnsi="Times New Roman"/>
          <w:sz w:val="24"/>
          <w:szCs w:val="24"/>
        </w:rPr>
        <w:t xml:space="preserve">jelentős </w:t>
      </w:r>
      <w:r w:rsidRPr="007A6E01">
        <w:rPr>
          <w:rFonts w:ascii="Times New Roman" w:hAnsi="Times New Roman"/>
          <w:sz w:val="24"/>
          <w:szCs w:val="24"/>
        </w:rPr>
        <w:t>negatív hatás</w:t>
      </w:r>
      <w:r w:rsidR="001E510B" w:rsidRPr="007A6E01">
        <w:rPr>
          <w:rFonts w:ascii="Times New Roman" w:hAnsi="Times New Roman"/>
          <w:sz w:val="24"/>
          <w:szCs w:val="24"/>
        </w:rPr>
        <w:t>ok</w:t>
      </w:r>
      <w:r w:rsidRPr="007A6E01">
        <w:rPr>
          <w:rFonts w:ascii="Times New Roman" w:hAnsi="Times New Roman"/>
          <w:sz w:val="24"/>
          <w:szCs w:val="24"/>
        </w:rPr>
        <w:t xml:space="preserve"> nem várható</w:t>
      </w:r>
      <w:r w:rsidR="001E510B" w:rsidRPr="007A6E01">
        <w:rPr>
          <w:rFonts w:ascii="Times New Roman" w:hAnsi="Times New Roman"/>
          <w:sz w:val="24"/>
          <w:szCs w:val="24"/>
        </w:rPr>
        <w:t>k</w:t>
      </w:r>
      <w:r w:rsidRPr="007A6E01">
        <w:rPr>
          <w:rFonts w:ascii="Times New Roman" w:hAnsi="Times New Roman"/>
          <w:sz w:val="24"/>
          <w:szCs w:val="24"/>
        </w:rPr>
        <w:t xml:space="preserve"> a táji- természeti környezetben a mű megvalósulása esetén, környezet- táj- és természetvédelmi szempontból a </w:t>
      </w:r>
      <w:r w:rsidR="001E510B" w:rsidRPr="007A6E01">
        <w:rPr>
          <w:rFonts w:ascii="Times New Roman" w:hAnsi="Times New Roman"/>
          <w:sz w:val="24"/>
          <w:szCs w:val="24"/>
        </w:rPr>
        <w:t>n</w:t>
      </w:r>
      <w:r w:rsidRPr="007A6E01">
        <w:rPr>
          <w:rFonts w:ascii="Times New Roman" w:hAnsi="Times New Roman"/>
          <w:sz w:val="24"/>
          <w:szCs w:val="24"/>
        </w:rPr>
        <w:t>apelem-park telepítése, illetve az ehhez szükséges területfelhasználási módosítás elfogadható.</w:t>
      </w:r>
    </w:p>
    <w:p w:rsidR="00542F8A" w:rsidRPr="007A6E01" w:rsidRDefault="00542F8A" w:rsidP="001E510B">
      <w:pPr>
        <w:spacing w:line="276" w:lineRule="auto"/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 xml:space="preserve">Mivel új beépítésre szánt terület kijelölése nem történik, ezért </w:t>
      </w:r>
      <w:r w:rsidR="00AB1865" w:rsidRPr="007A6E01">
        <w:rPr>
          <w:rFonts w:ascii="Times New Roman" w:hAnsi="Times New Roman"/>
          <w:sz w:val="24"/>
          <w:szCs w:val="24"/>
        </w:rPr>
        <w:t xml:space="preserve">formális </w:t>
      </w:r>
      <w:r w:rsidRPr="007A6E01">
        <w:rPr>
          <w:rFonts w:ascii="Times New Roman" w:hAnsi="Times New Roman"/>
          <w:sz w:val="24"/>
          <w:szCs w:val="24"/>
        </w:rPr>
        <w:t xml:space="preserve">biológiai aktivitásérték </w:t>
      </w:r>
      <w:r w:rsidR="00F00945" w:rsidRPr="007A6E01">
        <w:rPr>
          <w:rFonts w:ascii="Times New Roman" w:hAnsi="Times New Roman"/>
          <w:sz w:val="24"/>
          <w:szCs w:val="24"/>
        </w:rPr>
        <w:t>számít</w:t>
      </w:r>
      <w:r w:rsidRPr="007A6E01">
        <w:rPr>
          <w:rFonts w:ascii="Times New Roman" w:hAnsi="Times New Roman"/>
          <w:sz w:val="24"/>
          <w:szCs w:val="24"/>
        </w:rPr>
        <w:t xml:space="preserve">ás nem szükséges. </w:t>
      </w:r>
      <w:r w:rsidR="00AB1865" w:rsidRPr="007A6E01">
        <w:rPr>
          <w:rFonts w:ascii="Times New Roman" w:hAnsi="Times New Roman"/>
          <w:sz w:val="24"/>
          <w:szCs w:val="24"/>
        </w:rPr>
        <w:t xml:space="preserve">A terület </w:t>
      </w:r>
      <w:r w:rsidR="002F2952" w:rsidRPr="007A6E01">
        <w:rPr>
          <w:rFonts w:ascii="Times New Roman" w:hAnsi="Times New Roman"/>
          <w:sz w:val="24"/>
          <w:szCs w:val="24"/>
        </w:rPr>
        <w:t>jelenlegihez</w:t>
      </w:r>
      <w:r w:rsidR="00AB1865" w:rsidRPr="007A6E01">
        <w:rPr>
          <w:rFonts w:ascii="Times New Roman" w:hAnsi="Times New Roman"/>
          <w:sz w:val="24"/>
          <w:szCs w:val="24"/>
        </w:rPr>
        <w:t xml:space="preserve"> </w:t>
      </w:r>
      <w:r w:rsidR="001E510B" w:rsidRPr="007A6E01">
        <w:rPr>
          <w:rFonts w:ascii="Times New Roman" w:hAnsi="Times New Roman"/>
          <w:sz w:val="24"/>
          <w:szCs w:val="24"/>
        </w:rPr>
        <w:t xml:space="preserve">hasonló </w:t>
      </w:r>
      <w:r w:rsidR="00AB1865" w:rsidRPr="007A6E01">
        <w:rPr>
          <w:rFonts w:ascii="Times New Roman" w:hAnsi="Times New Roman"/>
          <w:sz w:val="24"/>
          <w:szCs w:val="24"/>
        </w:rPr>
        <w:t>biológiai aktivitás</w:t>
      </w:r>
      <w:r w:rsidR="002F2952" w:rsidRPr="007A6E01">
        <w:rPr>
          <w:rFonts w:ascii="Times New Roman" w:hAnsi="Times New Roman"/>
          <w:sz w:val="24"/>
          <w:szCs w:val="24"/>
        </w:rPr>
        <w:t>i jellemzőinek</w:t>
      </w:r>
      <w:r w:rsidR="00AB1865" w:rsidRPr="007A6E01">
        <w:rPr>
          <w:rFonts w:ascii="Times New Roman" w:hAnsi="Times New Roman"/>
          <w:sz w:val="24"/>
          <w:szCs w:val="24"/>
        </w:rPr>
        <w:t xml:space="preserve"> valós fenntartását </w:t>
      </w:r>
      <w:r w:rsidR="002F2952" w:rsidRPr="007A6E01">
        <w:rPr>
          <w:rFonts w:ascii="Times New Roman" w:hAnsi="Times New Roman"/>
          <w:sz w:val="24"/>
          <w:szCs w:val="24"/>
        </w:rPr>
        <w:t>a</w:t>
      </w:r>
      <w:r w:rsidR="00C737AD" w:rsidRPr="007A6E01">
        <w:rPr>
          <w:rFonts w:ascii="Times New Roman" w:hAnsi="Times New Roman"/>
          <w:sz w:val="24"/>
          <w:szCs w:val="24"/>
        </w:rPr>
        <w:t xml:space="preserve"> telek,</w:t>
      </w:r>
      <w:r w:rsidR="002F2952" w:rsidRPr="007A6E01">
        <w:rPr>
          <w:rFonts w:ascii="Times New Roman" w:hAnsi="Times New Roman"/>
          <w:sz w:val="24"/>
          <w:szCs w:val="24"/>
        </w:rPr>
        <w:t xml:space="preserve"> ilyen létesítményeknél szokásos</w:t>
      </w:r>
      <w:r w:rsidR="00C737AD" w:rsidRPr="007A6E01">
        <w:rPr>
          <w:rFonts w:ascii="Times New Roman" w:hAnsi="Times New Roman"/>
          <w:sz w:val="24"/>
          <w:szCs w:val="24"/>
        </w:rPr>
        <w:t xml:space="preserve"> zöldfelületi kialakítása, extenzív gyepesítése</w:t>
      </w:r>
      <w:r w:rsidR="001E510B" w:rsidRPr="007A6E01">
        <w:rPr>
          <w:rFonts w:ascii="Times New Roman" w:hAnsi="Times New Roman"/>
          <w:sz w:val="24"/>
          <w:szCs w:val="24"/>
        </w:rPr>
        <w:t>, a telekhatáron és az erre alkalmas belső területeken javasolható alacsony cserje telepítés</w:t>
      </w:r>
      <w:r w:rsidR="00C737AD" w:rsidRPr="007A6E01">
        <w:rPr>
          <w:rFonts w:ascii="Times New Roman" w:hAnsi="Times New Roman"/>
          <w:sz w:val="24"/>
          <w:szCs w:val="24"/>
        </w:rPr>
        <w:t xml:space="preserve"> szolgálja</w:t>
      </w:r>
      <w:r w:rsidR="00D261AE" w:rsidRPr="007A6E01">
        <w:rPr>
          <w:rFonts w:ascii="Times New Roman" w:hAnsi="Times New Roman"/>
          <w:sz w:val="24"/>
          <w:szCs w:val="24"/>
        </w:rPr>
        <w:t xml:space="preserve"> (A fásítás lehetőségei korlátozottak a nemkívánatos árnyékoló hatások elkerülése érdekében. Fatelepítés elsősorban csak a telek északias kitettségű oldalain javasolható)</w:t>
      </w:r>
      <w:r w:rsidR="00C737AD" w:rsidRPr="007A6E01">
        <w:rPr>
          <w:rFonts w:ascii="Times New Roman" w:hAnsi="Times New Roman"/>
          <w:sz w:val="24"/>
          <w:szCs w:val="24"/>
        </w:rPr>
        <w:t xml:space="preserve">. Erre a tervezett kialakítás, a területfelhasználási váltáshoz kapcsolódó szabályozás </w:t>
      </w:r>
      <w:r w:rsidR="00BC3D2F" w:rsidRPr="007A6E01">
        <w:rPr>
          <w:rFonts w:ascii="Times New Roman" w:hAnsi="Times New Roman"/>
          <w:sz w:val="24"/>
          <w:szCs w:val="24"/>
        </w:rPr>
        <w:t>–</w:t>
      </w:r>
      <w:r w:rsidR="00C737AD" w:rsidRPr="007A6E01">
        <w:rPr>
          <w:rFonts w:ascii="Times New Roman" w:hAnsi="Times New Roman"/>
          <w:sz w:val="24"/>
          <w:szCs w:val="24"/>
        </w:rPr>
        <w:t xml:space="preserve"> </w:t>
      </w:r>
      <w:r w:rsidR="00BC3D2F" w:rsidRPr="007A6E01">
        <w:rPr>
          <w:rFonts w:ascii="Times New Roman" w:hAnsi="Times New Roman"/>
          <w:sz w:val="24"/>
          <w:szCs w:val="24"/>
        </w:rPr>
        <w:t xml:space="preserve">a beépítésre nem szánt területen min. 65%-os zöldfelületi fedettség biztosítása </w:t>
      </w:r>
      <w:r w:rsidR="00C737AD" w:rsidRPr="007A6E01">
        <w:rPr>
          <w:rFonts w:ascii="Times New Roman" w:hAnsi="Times New Roman"/>
          <w:sz w:val="24"/>
          <w:szCs w:val="24"/>
        </w:rPr>
        <w:t>- is lehetőséget ad.</w:t>
      </w:r>
    </w:p>
    <w:bookmarkEnd w:id="20"/>
    <w:p w:rsidR="000D53A6" w:rsidRPr="007A6E01" w:rsidRDefault="000D53A6" w:rsidP="001E510B">
      <w:pPr>
        <w:spacing w:line="276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921168" w:rsidRPr="007A6E01" w:rsidRDefault="00921168" w:rsidP="00412B21">
      <w:pPr>
        <w:pStyle w:val="Cmsor1"/>
        <w:rPr>
          <w:rFonts w:ascii="Times New Roman" w:hAnsi="Times New Roman" w:cs="Times New Roman"/>
          <w:szCs w:val="24"/>
        </w:rPr>
      </w:pPr>
      <w:bookmarkStart w:id="21" w:name="_Toc481057239"/>
      <w:r w:rsidRPr="007A6E01">
        <w:rPr>
          <w:rFonts w:ascii="Times New Roman" w:hAnsi="Times New Roman" w:cs="Times New Roman"/>
          <w:szCs w:val="24"/>
        </w:rPr>
        <w:t>VÁLTOZÁSOK (BEAVATKOZÁSOK, ÁTSOROLÁSOK)</w:t>
      </w:r>
      <w:bookmarkEnd w:id="21"/>
    </w:p>
    <w:p w:rsidR="00921168" w:rsidRPr="007A6E01" w:rsidRDefault="00921168" w:rsidP="00921168">
      <w:pPr>
        <w:rPr>
          <w:rFonts w:ascii="Times New Roman" w:hAnsi="Times New Roman"/>
          <w:sz w:val="24"/>
          <w:szCs w:val="24"/>
        </w:rPr>
      </w:pPr>
      <w:bookmarkStart w:id="22" w:name="_Toc210458667"/>
      <w:bookmarkStart w:id="23" w:name="_Toc217103303"/>
      <w:bookmarkStart w:id="24" w:name="_Toc266702316"/>
    </w:p>
    <w:p w:rsidR="00921168" w:rsidRPr="007A6E01" w:rsidRDefault="00921168" w:rsidP="00921168">
      <w:pPr>
        <w:pStyle w:val="Cmsor2"/>
        <w:numPr>
          <w:ilvl w:val="0"/>
          <w:numId w:val="0"/>
        </w:numPr>
        <w:shd w:val="clear" w:color="auto" w:fill="C6D9F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5" w:name="_Toc481057240"/>
      <w:r w:rsidRPr="007A6E01">
        <w:rPr>
          <w:rFonts w:ascii="Times New Roman" w:hAnsi="Times New Roman" w:cs="Times New Roman"/>
          <w:sz w:val="24"/>
          <w:szCs w:val="24"/>
        </w:rPr>
        <w:t>2.1. Területfelhasználási változások adatai és mutató</w:t>
      </w:r>
      <w:bookmarkEnd w:id="22"/>
      <w:bookmarkEnd w:id="23"/>
      <w:bookmarkEnd w:id="24"/>
      <w:r w:rsidRPr="007A6E01">
        <w:rPr>
          <w:rFonts w:ascii="Times New Roman" w:hAnsi="Times New Roman" w:cs="Times New Roman"/>
          <w:sz w:val="24"/>
          <w:szCs w:val="24"/>
        </w:rPr>
        <w:t>i</w:t>
      </w:r>
      <w:bookmarkEnd w:id="25"/>
    </w:p>
    <w:p w:rsidR="00872B45" w:rsidRPr="007A6E01" w:rsidRDefault="00872B45" w:rsidP="00872B45">
      <w:pPr>
        <w:rPr>
          <w:rFonts w:ascii="Times New Roman" w:hAnsi="Times New Roman"/>
          <w:b/>
          <w:iCs/>
          <w:sz w:val="24"/>
          <w:szCs w:val="24"/>
        </w:rPr>
      </w:pPr>
      <w:bookmarkStart w:id="26" w:name="_Toc481057241"/>
    </w:p>
    <w:tbl>
      <w:tblPr>
        <w:tblW w:w="9263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104"/>
        <w:gridCol w:w="32"/>
        <w:gridCol w:w="1042"/>
        <w:gridCol w:w="976"/>
        <w:gridCol w:w="1365"/>
        <w:gridCol w:w="1814"/>
        <w:gridCol w:w="1930"/>
      </w:tblGrid>
      <w:tr w:rsidR="00AF7625" w:rsidRPr="007A6E01" w:rsidTr="00C737AD">
        <w:trPr>
          <w:jc w:val="center"/>
        </w:trPr>
        <w:tc>
          <w:tcPr>
            <w:tcW w:w="9263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6D9F1" w:themeFill="text2" w:themeFillTint="33"/>
          </w:tcPr>
          <w:p w:rsidR="00AF7625" w:rsidRPr="007A6E01" w:rsidRDefault="00AF7625" w:rsidP="00C737AD">
            <w:pPr>
              <w:tabs>
                <w:tab w:val="left" w:pos="87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bCs/>
                <w:sz w:val="24"/>
                <w:szCs w:val="24"/>
              </w:rPr>
              <w:t>TELEPÜLÉSSZERKEZETI TERVI MÓDOSÍTÁST IGÉNYLŐ TERÜLETEK</w:t>
            </w:r>
          </w:p>
        </w:tc>
      </w:tr>
      <w:tr w:rsidR="00AF7625" w:rsidRPr="007A6E01" w:rsidTr="00C737AD">
        <w:trPr>
          <w:trHeight w:val="283"/>
          <w:jc w:val="center"/>
        </w:trPr>
        <w:tc>
          <w:tcPr>
            <w:tcW w:w="16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6D9F1" w:themeFill="text2" w:themeFillTint="33"/>
          </w:tcPr>
          <w:p w:rsidR="00AF7625" w:rsidRPr="007A6E01" w:rsidRDefault="00AF7625" w:rsidP="00C737AD">
            <w:pPr>
              <w:tabs>
                <w:tab w:val="left" w:pos="878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6D9F1" w:themeFill="text2" w:themeFillTint="33"/>
          </w:tcPr>
          <w:p w:rsidR="00AF7625" w:rsidRPr="007A6E01" w:rsidRDefault="00AF7625" w:rsidP="00C737A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bCs/>
                <w:sz w:val="24"/>
                <w:szCs w:val="24"/>
              </w:rPr>
              <w:t>sorszám</w:t>
            </w:r>
          </w:p>
        </w:tc>
        <w:tc>
          <w:tcPr>
            <w:tcW w:w="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6D9F1" w:themeFill="text2" w:themeFillTint="33"/>
          </w:tcPr>
          <w:p w:rsidR="00AF7625" w:rsidRPr="007A6E01" w:rsidRDefault="00AF7625" w:rsidP="00C737A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bCs/>
                <w:sz w:val="24"/>
                <w:szCs w:val="24"/>
              </w:rPr>
              <w:t>Terület</w:t>
            </w:r>
          </w:p>
          <w:p w:rsidR="00AF7625" w:rsidRPr="007A6E01" w:rsidRDefault="00AF7625" w:rsidP="00C737A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bCs/>
                <w:sz w:val="24"/>
                <w:szCs w:val="24"/>
              </w:rPr>
              <w:t>ha</w:t>
            </w:r>
          </w:p>
        </w:tc>
        <w:tc>
          <w:tcPr>
            <w:tcW w:w="14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6D9F1" w:themeFill="text2" w:themeFillTint="33"/>
          </w:tcPr>
          <w:p w:rsidR="00AF7625" w:rsidRPr="007A6E01" w:rsidRDefault="00AF7625" w:rsidP="00C737A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bCs/>
                <w:sz w:val="24"/>
                <w:szCs w:val="24"/>
              </w:rPr>
              <w:t>Helyrajzi szám hrsz.</w:t>
            </w:r>
          </w:p>
        </w:tc>
        <w:tc>
          <w:tcPr>
            <w:tcW w:w="429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6D9F1" w:themeFill="text2" w:themeFillTint="33"/>
          </w:tcPr>
          <w:p w:rsidR="00AF7625" w:rsidRPr="007A6E01" w:rsidRDefault="00AF7625" w:rsidP="00C737A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bCs/>
                <w:sz w:val="24"/>
                <w:szCs w:val="24"/>
              </w:rPr>
              <w:t>TSZT Terület-felhasználás módosítás</w:t>
            </w:r>
          </w:p>
          <w:p w:rsidR="00AF7625" w:rsidRPr="007A6E01" w:rsidRDefault="00AF7625" w:rsidP="00C737A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bCs/>
                <w:sz w:val="24"/>
                <w:szCs w:val="24"/>
              </w:rPr>
              <w:t>hatályos                  tervezett</w:t>
            </w:r>
          </w:p>
        </w:tc>
      </w:tr>
      <w:tr w:rsidR="00AF7625" w:rsidRPr="007A6E01" w:rsidTr="00C737AD">
        <w:trPr>
          <w:trHeight w:val="283"/>
          <w:jc w:val="center"/>
        </w:trPr>
        <w:tc>
          <w:tcPr>
            <w:tcW w:w="1638" w:type="dxa"/>
            <w:gridSpan w:val="2"/>
            <w:tcBorders>
              <w:left w:val="single" w:sz="4" w:space="0" w:color="333333"/>
              <w:right w:val="single" w:sz="4" w:space="0" w:color="333333"/>
            </w:tcBorders>
            <w:shd w:val="clear" w:color="auto" w:fill="C6D9F1" w:themeFill="text2" w:themeFillTint="33"/>
            <w:vAlign w:val="center"/>
          </w:tcPr>
          <w:p w:rsidR="00AF7625" w:rsidRPr="007A6E01" w:rsidRDefault="00AF7625" w:rsidP="00C737AD">
            <w:pPr>
              <w:tabs>
                <w:tab w:val="left" w:pos="8789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bCs/>
                <w:sz w:val="24"/>
                <w:szCs w:val="24"/>
              </w:rPr>
              <w:t>4. Beépítésre nem szánt területen belüli területfelhasználás változások.</w:t>
            </w:r>
          </w:p>
        </w:tc>
        <w:tc>
          <w:tcPr>
            <w:tcW w:w="953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F7625" w:rsidRPr="007A6E01" w:rsidRDefault="00AF7625" w:rsidP="00C737A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1,5048</w:t>
            </w:r>
          </w:p>
        </w:tc>
        <w:tc>
          <w:tcPr>
            <w:tcW w:w="1444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0431/9</w:t>
            </w:r>
          </w:p>
        </w:tc>
        <w:tc>
          <w:tcPr>
            <w:tcW w:w="2083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Eg gazdasági erdő terület</w:t>
            </w:r>
          </w:p>
        </w:tc>
        <w:tc>
          <w:tcPr>
            <w:tcW w:w="220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 xml:space="preserve">Kb-En </w:t>
            </w:r>
          </w:p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beépítésre nem szánt különleges terület</w:t>
            </w:r>
          </w:p>
        </w:tc>
      </w:tr>
      <w:tr w:rsidR="00AF7625" w:rsidRPr="007A6E01" w:rsidTr="00C737AD">
        <w:trPr>
          <w:trHeight w:val="283"/>
          <w:jc w:val="center"/>
        </w:trPr>
        <w:tc>
          <w:tcPr>
            <w:tcW w:w="1638" w:type="dxa"/>
            <w:gridSpan w:val="2"/>
            <w:tcBorders>
              <w:left w:val="single" w:sz="4" w:space="0" w:color="333333"/>
              <w:right w:val="single" w:sz="4" w:space="0" w:color="333333"/>
            </w:tcBorders>
            <w:shd w:val="clear" w:color="auto" w:fill="C6D9F1" w:themeFill="text2" w:themeFillTint="33"/>
            <w:vAlign w:val="center"/>
          </w:tcPr>
          <w:p w:rsidR="00AF7625" w:rsidRPr="007A6E01" w:rsidRDefault="00AF7625" w:rsidP="00C737AD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953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C6D9F1" w:themeFill="text2" w:themeFillTint="33"/>
            <w:vAlign w:val="center"/>
          </w:tcPr>
          <w:p w:rsidR="00AF7625" w:rsidRPr="007A6E01" w:rsidRDefault="00AF7625" w:rsidP="00C737A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C6D9F1" w:themeFill="text2" w:themeFillTint="33"/>
            <w:vAlign w:val="center"/>
          </w:tcPr>
          <w:p w:rsidR="00AF7625" w:rsidRPr="007A6E01" w:rsidRDefault="00AF7625" w:rsidP="00C737A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bCs/>
                <w:sz w:val="24"/>
                <w:szCs w:val="24"/>
              </w:rPr>
              <w:t>1,5048</w:t>
            </w:r>
          </w:p>
        </w:tc>
        <w:tc>
          <w:tcPr>
            <w:tcW w:w="1444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C6D9F1" w:themeFill="text2" w:themeFillTint="33"/>
            <w:vAlign w:val="center"/>
          </w:tcPr>
          <w:p w:rsidR="00AF7625" w:rsidRPr="007A6E01" w:rsidRDefault="00AF7625" w:rsidP="00C737A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C6D9F1" w:themeFill="text2" w:themeFillTint="33"/>
            <w:vAlign w:val="center"/>
          </w:tcPr>
          <w:p w:rsidR="00AF7625" w:rsidRPr="007A6E01" w:rsidRDefault="00AF7625" w:rsidP="00C737A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C6D9F1" w:themeFill="text2" w:themeFillTint="33"/>
            <w:vAlign w:val="center"/>
          </w:tcPr>
          <w:p w:rsidR="00AF7625" w:rsidRPr="007A6E01" w:rsidRDefault="00AF7625" w:rsidP="00C737A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7625" w:rsidRPr="007A6E01" w:rsidRDefault="00AF7625" w:rsidP="00AF7625">
      <w:pPr>
        <w:rPr>
          <w:rFonts w:ascii="Times New Roman" w:hAnsi="Times New Roman"/>
          <w:sz w:val="24"/>
          <w:szCs w:val="24"/>
          <w:highlight w:val="yellow"/>
        </w:rPr>
      </w:pPr>
    </w:p>
    <w:p w:rsidR="00AF7625" w:rsidRPr="007A6E01" w:rsidRDefault="00AF7625" w:rsidP="00AF7625">
      <w:pPr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 xml:space="preserve">Mivel új beépítésre szánt terület kijelölése nem történik, ezért biológiai aktivitásérték pótlása nem szükséges. </w:t>
      </w:r>
    </w:p>
    <w:p w:rsidR="00AF7625" w:rsidRPr="007A6E01" w:rsidRDefault="00AF7625" w:rsidP="00AF7625">
      <w:pPr>
        <w:rPr>
          <w:rFonts w:ascii="Times New Roman" w:hAnsi="Times New Roman"/>
          <w:sz w:val="24"/>
          <w:szCs w:val="24"/>
        </w:rPr>
      </w:pPr>
    </w:p>
    <w:p w:rsidR="007A6E01" w:rsidRDefault="007A6E01" w:rsidP="00AF7625">
      <w:p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21168" w:rsidRPr="007A6E01" w:rsidRDefault="00921168" w:rsidP="00AF7625">
      <w:p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jc w:val="center"/>
        <w:rPr>
          <w:rFonts w:ascii="Times New Roman" w:hAnsi="Times New Roman"/>
          <w:b/>
          <w:sz w:val="24"/>
          <w:szCs w:val="24"/>
        </w:rPr>
      </w:pPr>
      <w:r w:rsidRPr="007A6E01">
        <w:rPr>
          <w:rFonts w:ascii="Times New Roman" w:hAnsi="Times New Roman"/>
          <w:b/>
          <w:sz w:val="24"/>
          <w:szCs w:val="24"/>
        </w:rPr>
        <w:t>A TELEPÜLÉS TERÜLETI MÉRLEGE</w:t>
      </w:r>
      <w:bookmarkEnd w:id="26"/>
      <w:r w:rsidRPr="007A6E01">
        <w:rPr>
          <w:rFonts w:ascii="Times New Roman" w:hAnsi="Times New Roman"/>
          <w:b/>
          <w:sz w:val="24"/>
          <w:szCs w:val="24"/>
        </w:rPr>
        <w:t xml:space="preserve"> (Településszerkezeti terv alapján)</w:t>
      </w:r>
    </w:p>
    <w:p w:rsidR="00AF7625" w:rsidRPr="007A6E01" w:rsidRDefault="00AF7625" w:rsidP="00AF7625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417"/>
        <w:gridCol w:w="1418"/>
        <w:gridCol w:w="1417"/>
      </w:tblGrid>
      <w:tr w:rsidR="00AF7625" w:rsidRPr="007A6E01" w:rsidTr="00C737AD">
        <w:tc>
          <w:tcPr>
            <w:tcW w:w="2518" w:type="dxa"/>
            <w:shd w:val="clear" w:color="auto" w:fill="DBE5F1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Területfelhasználás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2010. évi TSZT ter.felhaszn. (ha)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 xml:space="preserve">2017. évi módosítás változásai </w:t>
            </w:r>
          </w:p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(ha)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2017. évi TSZT ter.felhaszn. (ha)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 xml:space="preserve">2018. évi módosítás változásai </w:t>
            </w:r>
          </w:p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(ha)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2018. évi TSZT ter.felhaszn. (ha)</w:t>
            </w:r>
          </w:p>
        </w:tc>
      </w:tr>
      <w:tr w:rsidR="00AF7625" w:rsidRPr="007A6E01" w:rsidTr="00C737AD">
        <w:tc>
          <w:tcPr>
            <w:tcW w:w="2518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Kisvárosias lakóterület (Lk)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13,52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+6,75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20,27</w:t>
            </w:r>
          </w:p>
        </w:tc>
        <w:tc>
          <w:tcPr>
            <w:tcW w:w="1418" w:type="dxa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20,27</w:t>
            </w:r>
          </w:p>
        </w:tc>
      </w:tr>
      <w:tr w:rsidR="00AF7625" w:rsidRPr="007A6E01" w:rsidTr="00C737AD">
        <w:tc>
          <w:tcPr>
            <w:tcW w:w="2518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lastRenderedPageBreak/>
              <w:t>Kertvárosias lakóterület (Lke)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+13,48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13,48</w:t>
            </w:r>
          </w:p>
        </w:tc>
        <w:tc>
          <w:tcPr>
            <w:tcW w:w="1418" w:type="dxa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13,48</w:t>
            </w:r>
          </w:p>
        </w:tc>
      </w:tr>
      <w:tr w:rsidR="00AF7625" w:rsidRPr="007A6E01" w:rsidTr="00C737AD">
        <w:tc>
          <w:tcPr>
            <w:tcW w:w="2518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Falusias lakóterület</w:t>
            </w:r>
          </w:p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(Lf)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-23,2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505,8</w:t>
            </w:r>
          </w:p>
        </w:tc>
        <w:tc>
          <w:tcPr>
            <w:tcW w:w="1418" w:type="dxa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505,8</w:t>
            </w:r>
          </w:p>
        </w:tc>
      </w:tr>
      <w:tr w:rsidR="00AF7625" w:rsidRPr="007A6E01" w:rsidTr="00C737AD">
        <w:tc>
          <w:tcPr>
            <w:tcW w:w="2518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Településközpont terület (Vt)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59,70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-0,05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59,65</w:t>
            </w:r>
          </w:p>
        </w:tc>
        <w:tc>
          <w:tcPr>
            <w:tcW w:w="1418" w:type="dxa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59,65</w:t>
            </w:r>
          </w:p>
        </w:tc>
      </w:tr>
      <w:tr w:rsidR="00AF7625" w:rsidRPr="007A6E01" w:rsidTr="00C737AD">
        <w:tc>
          <w:tcPr>
            <w:tcW w:w="2518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Kereskedelmi-szolgáltató gazdasági terület (Gksz)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56,24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-28,34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418" w:type="dxa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  <w:tr w:rsidR="00AF7625" w:rsidRPr="007A6E01" w:rsidTr="00C737AD">
        <w:tc>
          <w:tcPr>
            <w:tcW w:w="2518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Ipari gazdasági terület (Gip)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113,44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+6,0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119,44</w:t>
            </w:r>
          </w:p>
        </w:tc>
        <w:tc>
          <w:tcPr>
            <w:tcW w:w="1418" w:type="dxa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119,44</w:t>
            </w:r>
          </w:p>
        </w:tc>
      </w:tr>
      <w:tr w:rsidR="00AF7625" w:rsidRPr="007A6E01" w:rsidTr="00C737AD">
        <w:tc>
          <w:tcPr>
            <w:tcW w:w="2518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Különleges beépítésre szánt területek (K)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22,44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+30,45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52,89</w:t>
            </w:r>
          </w:p>
        </w:tc>
        <w:tc>
          <w:tcPr>
            <w:tcW w:w="1418" w:type="dxa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52,89</w:t>
            </w:r>
          </w:p>
        </w:tc>
      </w:tr>
      <w:tr w:rsidR="00AF7625" w:rsidRPr="007A6E01" w:rsidTr="00C737AD">
        <w:tc>
          <w:tcPr>
            <w:tcW w:w="2518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Zöldterületek (közpark) (Zkp, Zkk)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16,57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+3,47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20,04</w:t>
            </w:r>
          </w:p>
        </w:tc>
        <w:tc>
          <w:tcPr>
            <w:tcW w:w="1418" w:type="dxa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20,04</w:t>
            </w:r>
          </w:p>
        </w:tc>
      </w:tr>
      <w:tr w:rsidR="00AF7625" w:rsidRPr="007A6E01" w:rsidTr="00C737AD">
        <w:tc>
          <w:tcPr>
            <w:tcW w:w="2518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Védelmi erdőterületek (Ev)**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419,34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+25,66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418" w:type="dxa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AF7625" w:rsidRPr="007A6E01" w:rsidTr="00C737AD">
        <w:tc>
          <w:tcPr>
            <w:tcW w:w="2518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Gazdasági erdőterületek (Eg)**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478,52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+24,88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503,4</w:t>
            </w:r>
          </w:p>
        </w:tc>
        <w:tc>
          <w:tcPr>
            <w:tcW w:w="1418" w:type="dxa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-1,5048</w:t>
            </w:r>
          </w:p>
        </w:tc>
        <w:tc>
          <w:tcPr>
            <w:tcW w:w="1417" w:type="dxa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501,89</w:t>
            </w:r>
          </w:p>
        </w:tc>
      </w:tr>
      <w:tr w:rsidR="00AF7625" w:rsidRPr="007A6E01" w:rsidTr="00C737AD">
        <w:tc>
          <w:tcPr>
            <w:tcW w:w="2518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Általános mezőgazdasági területek (Má)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2737,22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-59,98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2677,24</w:t>
            </w:r>
          </w:p>
        </w:tc>
        <w:tc>
          <w:tcPr>
            <w:tcW w:w="1418" w:type="dxa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2677,24</w:t>
            </w:r>
          </w:p>
        </w:tc>
      </w:tr>
      <w:tr w:rsidR="00AF7625" w:rsidRPr="007A6E01" w:rsidTr="00C737AD">
        <w:tc>
          <w:tcPr>
            <w:tcW w:w="2518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Kertes mezőgazdasági területe (Mk)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29,25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29,25</w:t>
            </w:r>
          </w:p>
        </w:tc>
        <w:tc>
          <w:tcPr>
            <w:tcW w:w="1418" w:type="dxa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29,25</w:t>
            </w:r>
          </w:p>
        </w:tc>
      </w:tr>
      <w:tr w:rsidR="00AF7625" w:rsidRPr="007A6E01" w:rsidTr="00C737AD">
        <w:tc>
          <w:tcPr>
            <w:tcW w:w="2518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Vízgazdálkodási területek (V)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51,27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51,27</w:t>
            </w:r>
          </w:p>
        </w:tc>
        <w:tc>
          <w:tcPr>
            <w:tcW w:w="1418" w:type="dxa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51,27</w:t>
            </w:r>
          </w:p>
        </w:tc>
      </w:tr>
      <w:tr w:rsidR="00AF7625" w:rsidRPr="007A6E01" w:rsidTr="00C737AD">
        <w:tc>
          <w:tcPr>
            <w:tcW w:w="2518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Különleges beépítésre nem szánt területek (K</w:t>
            </w:r>
            <w:r w:rsidR="00D261AE" w:rsidRPr="007A6E01">
              <w:rPr>
                <w:rFonts w:ascii="Times New Roman" w:hAnsi="Times New Roman"/>
                <w:sz w:val="24"/>
                <w:szCs w:val="24"/>
              </w:rPr>
              <w:t>b</w:t>
            </w:r>
            <w:r w:rsidRPr="007A6E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-0,15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1418" w:type="dxa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+1,5048</w:t>
            </w:r>
          </w:p>
        </w:tc>
        <w:tc>
          <w:tcPr>
            <w:tcW w:w="1417" w:type="dxa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5,58</w:t>
            </w:r>
          </w:p>
        </w:tc>
      </w:tr>
      <w:tr w:rsidR="00AF7625" w:rsidRPr="007A6E01" w:rsidTr="00C737AD">
        <w:tc>
          <w:tcPr>
            <w:tcW w:w="2518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Közúti Közlekedési terület (KÖu)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182,79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182,79</w:t>
            </w:r>
          </w:p>
        </w:tc>
        <w:tc>
          <w:tcPr>
            <w:tcW w:w="1418" w:type="dxa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182,79</w:t>
            </w:r>
          </w:p>
        </w:tc>
      </w:tr>
      <w:tr w:rsidR="00AF7625" w:rsidRPr="007A6E01" w:rsidTr="00C737AD">
        <w:tc>
          <w:tcPr>
            <w:tcW w:w="2518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Vasúti Közlekedési terület (KÖk)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19,26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19,26</w:t>
            </w:r>
          </w:p>
        </w:tc>
        <w:tc>
          <w:tcPr>
            <w:tcW w:w="1418" w:type="dxa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19,26</w:t>
            </w:r>
          </w:p>
        </w:tc>
      </w:tr>
      <w:tr w:rsidR="00AF7625" w:rsidRPr="007A6E01" w:rsidTr="00C737AD">
        <w:trPr>
          <w:trHeight w:val="71"/>
        </w:trPr>
        <w:tc>
          <w:tcPr>
            <w:tcW w:w="2518" w:type="dxa"/>
            <w:shd w:val="clear" w:color="auto" w:fill="DBE5F1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ÖSSZESEN: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4731,76 ha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DBE5F1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4731,76 ha</w:t>
            </w:r>
          </w:p>
        </w:tc>
        <w:tc>
          <w:tcPr>
            <w:tcW w:w="1418" w:type="dxa"/>
            <w:shd w:val="clear" w:color="auto" w:fill="DBE5F1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/>
            <w:vAlign w:val="center"/>
          </w:tcPr>
          <w:p w:rsidR="00AF7625" w:rsidRPr="007A6E01" w:rsidRDefault="00AF7625" w:rsidP="00C737A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4731,76 ha</w:t>
            </w:r>
          </w:p>
        </w:tc>
      </w:tr>
    </w:tbl>
    <w:p w:rsidR="00AF7625" w:rsidRPr="007A6E01" w:rsidRDefault="00AF7625" w:rsidP="00AF7625">
      <w:pPr>
        <w:jc w:val="right"/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>**/a TSZT tervlapnak az Országos Erdőterületi Adattár térképi adatbázisa /http://erdoterkep.mgszh.gov.hu/ alapján történt javítása/</w:t>
      </w:r>
    </w:p>
    <w:p w:rsidR="007350D1" w:rsidRPr="007A6E01" w:rsidRDefault="007350D1" w:rsidP="00AF7625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21168" w:rsidRPr="007A6E01" w:rsidRDefault="00921168" w:rsidP="00921168">
      <w:pPr>
        <w:spacing w:line="271" w:lineRule="exact"/>
        <w:ind w:left="116" w:right="-20"/>
        <w:rPr>
          <w:rFonts w:ascii="Times New Roman" w:eastAsia="Arial" w:hAnsi="Times New Roman"/>
          <w:position w:val="-1"/>
          <w:sz w:val="24"/>
          <w:szCs w:val="24"/>
        </w:rPr>
      </w:pPr>
    </w:p>
    <w:p w:rsidR="00921168" w:rsidRPr="007A6E01" w:rsidRDefault="00921168" w:rsidP="00412B21">
      <w:pPr>
        <w:pStyle w:val="Cmsor1"/>
        <w:rPr>
          <w:rFonts w:ascii="Times New Roman" w:hAnsi="Times New Roman" w:cs="Times New Roman"/>
          <w:szCs w:val="24"/>
        </w:rPr>
      </w:pPr>
      <w:r w:rsidRPr="007A6E01">
        <w:rPr>
          <w:rFonts w:ascii="Times New Roman" w:hAnsi="Times New Roman" w:cs="Times New Roman"/>
          <w:szCs w:val="24"/>
        </w:rPr>
        <w:t>a Területrendezési tervekkel való összhang igazolása</w:t>
      </w:r>
    </w:p>
    <w:p w:rsidR="00921168" w:rsidRPr="007A6E01" w:rsidRDefault="00921168" w:rsidP="00921168">
      <w:pPr>
        <w:rPr>
          <w:rFonts w:ascii="Times New Roman" w:hAnsi="Times New Roman"/>
          <w:sz w:val="24"/>
          <w:szCs w:val="24"/>
        </w:rPr>
      </w:pPr>
    </w:p>
    <w:p w:rsidR="00921168" w:rsidRPr="007A6E01" w:rsidRDefault="00921168" w:rsidP="00921168">
      <w:pPr>
        <w:pStyle w:val="Cmsor2"/>
        <w:numPr>
          <w:ilvl w:val="0"/>
          <w:numId w:val="0"/>
        </w:numPr>
        <w:shd w:val="clear" w:color="auto" w:fill="C6D9F1"/>
        <w:spacing w:before="0" w:after="0"/>
        <w:ind w:left="576" w:hanging="576"/>
        <w:rPr>
          <w:rFonts w:ascii="Times New Roman" w:hAnsi="Times New Roman" w:cs="Times New Roman"/>
          <w:sz w:val="24"/>
          <w:szCs w:val="24"/>
        </w:rPr>
      </w:pPr>
      <w:bookmarkStart w:id="27" w:name="_Toc481057244"/>
      <w:r w:rsidRPr="007A6E01">
        <w:rPr>
          <w:rFonts w:ascii="Times New Roman" w:hAnsi="Times New Roman" w:cs="Times New Roman"/>
          <w:sz w:val="24"/>
          <w:szCs w:val="24"/>
        </w:rPr>
        <w:t>4.1.</w:t>
      </w:r>
      <w:r w:rsidR="00B64054" w:rsidRPr="007A6E01">
        <w:rPr>
          <w:rFonts w:ascii="Times New Roman" w:hAnsi="Times New Roman" w:cs="Times New Roman"/>
          <w:sz w:val="24"/>
          <w:szCs w:val="24"/>
        </w:rPr>
        <w:t>Sülysáp</w:t>
      </w:r>
      <w:r w:rsidR="00F00945" w:rsidRPr="007A6E01">
        <w:rPr>
          <w:rFonts w:ascii="Times New Roman" w:hAnsi="Times New Roman" w:cs="Times New Roman"/>
          <w:sz w:val="24"/>
          <w:szCs w:val="24"/>
        </w:rPr>
        <w:t xml:space="preserve"> </w:t>
      </w:r>
      <w:r w:rsidRPr="007A6E01">
        <w:rPr>
          <w:rFonts w:ascii="Times New Roman" w:hAnsi="Times New Roman" w:cs="Times New Roman"/>
          <w:sz w:val="24"/>
          <w:szCs w:val="24"/>
        </w:rPr>
        <w:t>T</w:t>
      </w:r>
      <w:r w:rsidR="00AB1865" w:rsidRPr="007A6E01">
        <w:rPr>
          <w:rFonts w:ascii="Times New Roman" w:hAnsi="Times New Roman" w:cs="Times New Roman"/>
          <w:sz w:val="24"/>
          <w:szCs w:val="24"/>
        </w:rPr>
        <w:t>sz</w:t>
      </w:r>
      <w:r w:rsidRPr="007A6E01">
        <w:rPr>
          <w:rFonts w:ascii="Times New Roman" w:hAnsi="Times New Roman" w:cs="Times New Roman"/>
          <w:sz w:val="24"/>
          <w:szCs w:val="24"/>
        </w:rPr>
        <w:t>t módosítás területi mérlege:</w:t>
      </w:r>
      <w:bookmarkEnd w:id="27"/>
    </w:p>
    <w:p w:rsidR="00921168" w:rsidRPr="007A6E01" w:rsidRDefault="00921168" w:rsidP="00921168">
      <w:pPr>
        <w:rPr>
          <w:rFonts w:ascii="Times New Roman" w:hAnsi="Times New Roman"/>
          <w:sz w:val="24"/>
          <w:szCs w:val="24"/>
        </w:rPr>
      </w:pPr>
    </w:p>
    <w:p w:rsidR="00027837" w:rsidRPr="007A6E01" w:rsidRDefault="00027837" w:rsidP="00027837">
      <w:pPr>
        <w:rPr>
          <w:rFonts w:ascii="Times New Roman" w:hAnsi="Times New Roman"/>
          <w:b/>
          <w:sz w:val="24"/>
          <w:szCs w:val="24"/>
        </w:rPr>
      </w:pPr>
      <w:r w:rsidRPr="007A6E01">
        <w:rPr>
          <w:rFonts w:ascii="Times New Roman" w:hAnsi="Times New Roman"/>
          <w:b/>
          <w:sz w:val="24"/>
          <w:szCs w:val="24"/>
        </w:rPr>
        <w:t>A település területét az alábbi területrendezési tervek érintik:</w:t>
      </w:r>
    </w:p>
    <w:p w:rsidR="00027837" w:rsidRPr="007A6E01" w:rsidRDefault="00027837" w:rsidP="00F323E3">
      <w:pPr>
        <w:numPr>
          <w:ilvl w:val="0"/>
          <w:numId w:val="5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 xml:space="preserve">Országos Területrendezési Terv (OTrT) </w:t>
      </w:r>
    </w:p>
    <w:p w:rsidR="00027837" w:rsidRPr="007A6E01" w:rsidRDefault="00027837" w:rsidP="00F323E3">
      <w:pPr>
        <w:numPr>
          <w:ilvl w:val="0"/>
          <w:numId w:val="5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 xml:space="preserve">Pest Megye Területrendezési Terve (PMTrT) </w:t>
      </w:r>
    </w:p>
    <w:p w:rsidR="00027837" w:rsidRPr="007A6E01" w:rsidRDefault="00027837" w:rsidP="00027837">
      <w:pPr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>Alkalmazásuk a hatályos jogszabályok szerint történik.</w:t>
      </w:r>
    </w:p>
    <w:p w:rsidR="00027837" w:rsidRPr="007A6E01" w:rsidRDefault="00027837" w:rsidP="00027837">
      <w:pPr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>Vagyis, amit a PMTrT alkalmazott, de az OTrT megszüntetett, azt nem kell alkalmazni.</w:t>
      </w:r>
    </w:p>
    <w:p w:rsidR="00027837" w:rsidRPr="007A6E01" w:rsidRDefault="00027837" w:rsidP="00027837">
      <w:pPr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 xml:space="preserve">Továbbá, a PMTrT által megállapított övezet, de az OTrT. módosította az előírásait, ott amennyiben az OTrT előírásaitól eltér, akkor az OTrT előírásait kell alkalmazni. Az OTrT által </w:t>
      </w:r>
      <w:r w:rsidRPr="007A6E01">
        <w:rPr>
          <w:rFonts w:ascii="Times New Roman" w:hAnsi="Times New Roman"/>
          <w:sz w:val="24"/>
          <w:szCs w:val="24"/>
        </w:rPr>
        <w:lastRenderedPageBreak/>
        <w:t xml:space="preserve">megállapított övezet, de a PMTrT még nem alkalmazza, ott az OTrT előírásai szerint kell lehatárolni és alkalmazni. </w:t>
      </w:r>
    </w:p>
    <w:p w:rsidR="00921168" w:rsidRPr="007A6E01" w:rsidRDefault="00921168" w:rsidP="00921168">
      <w:pPr>
        <w:rPr>
          <w:rFonts w:ascii="Times New Roman" w:hAnsi="Times New Roman"/>
          <w:sz w:val="24"/>
          <w:szCs w:val="24"/>
          <w:highlight w:val="yellow"/>
        </w:rPr>
      </w:pPr>
    </w:p>
    <w:p w:rsidR="00AF7625" w:rsidRPr="007A6E01" w:rsidRDefault="00AF7625" w:rsidP="00AF7625">
      <w:pPr>
        <w:jc w:val="left"/>
        <w:rPr>
          <w:rFonts w:ascii="Times New Roman" w:hAnsi="Times New Roman"/>
          <w:b/>
          <w:bCs/>
          <w:noProof/>
          <w:sz w:val="24"/>
          <w:szCs w:val="24"/>
        </w:rPr>
      </w:pPr>
      <w:r w:rsidRPr="007A6E01">
        <w:rPr>
          <w:rFonts w:ascii="Times New Roman" w:hAnsi="Times New Roman"/>
          <w:b/>
          <w:bCs/>
          <w:noProof/>
          <w:sz w:val="24"/>
          <w:szCs w:val="24"/>
        </w:rPr>
        <w:t>IGAZOLÁS-ORSZÁGOS ÉS TÉRSÉGI TERÜLETFELHASZNÁLÁSI KATGÓRIÁK</w:t>
      </w:r>
    </w:p>
    <w:p w:rsidR="00AF7625" w:rsidRPr="007A6E01" w:rsidRDefault="00AF7625" w:rsidP="00AF7625">
      <w:pPr>
        <w:rPr>
          <w:rFonts w:ascii="Times New Roman" w:hAnsi="Times New Roman"/>
          <w:bCs/>
          <w:noProof/>
          <w:sz w:val="24"/>
          <w:szCs w:val="24"/>
        </w:rPr>
      </w:pPr>
      <w:r w:rsidRPr="007A6E01">
        <w:rPr>
          <w:rFonts w:ascii="Times New Roman" w:hAnsi="Times New Roman"/>
          <w:bCs/>
          <w:noProof/>
          <w:sz w:val="24"/>
          <w:szCs w:val="24"/>
        </w:rPr>
        <w:t>Sülysáp közigazgatási területét az Országos Területrendezési Terv és PMTrT terve szerint öt területfelhasználási egység érinti.</w:t>
      </w:r>
    </w:p>
    <w:p w:rsidR="00AF7625" w:rsidRPr="007A6E01" w:rsidRDefault="00AF7625" w:rsidP="00AF7625">
      <w:pPr>
        <w:rPr>
          <w:rFonts w:ascii="Times New Roman" w:hAnsi="Times New Roman"/>
          <w:bCs/>
          <w:noProof/>
          <w:sz w:val="24"/>
          <w:szCs w:val="24"/>
        </w:rPr>
      </w:pPr>
      <w:r w:rsidRPr="007A6E01">
        <w:rPr>
          <w:rFonts w:ascii="Times New Roman" w:hAnsi="Times New Roman"/>
          <w:b/>
          <w:sz w:val="24"/>
          <w:szCs w:val="24"/>
        </w:rPr>
        <w:t>A tervezett módosítás a megengedett eltérési lehetőségeket nem lépi túl!</w:t>
      </w:r>
    </w:p>
    <w:p w:rsidR="00AF7625" w:rsidRPr="007A6E01" w:rsidRDefault="00AF7625" w:rsidP="00AF7625">
      <w:pPr>
        <w:rPr>
          <w:rFonts w:ascii="Times New Roman" w:hAnsi="Times New Roman"/>
          <w:bCs/>
          <w:noProof/>
          <w:sz w:val="24"/>
          <w:szCs w:val="24"/>
        </w:rPr>
      </w:pPr>
      <w:r w:rsidRPr="007A6E01">
        <w:rPr>
          <w:rFonts w:ascii="Times New Roman" w:hAnsi="Times New Roman"/>
          <w:bCs/>
          <w:noProof/>
          <w:sz w:val="24"/>
          <w:szCs w:val="24"/>
        </w:rPr>
        <w:t xml:space="preserve">A településszerkezti terv tervezett beépítésre nem szánt (1 számú )módosítási terület összesen 1,5ha-on a beépítésre nem szánt területfelhasználáson belüli változás történik. Ezen terület a PMTrT-ben mezőgazdasági térség területfelhasználású kategóriába van. </w:t>
      </w:r>
    </w:p>
    <w:p w:rsidR="007350D1" w:rsidRPr="007A6E01" w:rsidRDefault="007350D1" w:rsidP="00AF7625">
      <w:pPr>
        <w:rPr>
          <w:rFonts w:ascii="Times New Roman" w:hAnsi="Times New Roman"/>
          <w:bCs/>
          <w:noProof/>
          <w:sz w:val="24"/>
          <w:szCs w:val="24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2"/>
        <w:gridCol w:w="1734"/>
      </w:tblGrid>
      <w:tr w:rsidR="00AF7625" w:rsidRPr="007A6E01" w:rsidTr="00C737AD">
        <w:tc>
          <w:tcPr>
            <w:tcW w:w="7902" w:type="dxa"/>
            <w:shd w:val="clear" w:color="auto" w:fill="C6D9F1"/>
          </w:tcPr>
          <w:p w:rsidR="00AF7625" w:rsidRPr="007A6E01" w:rsidRDefault="00AF7625" w:rsidP="00C737A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Mezőgazdasági térség</w:t>
            </w:r>
          </w:p>
        </w:tc>
        <w:tc>
          <w:tcPr>
            <w:tcW w:w="1734" w:type="dxa"/>
            <w:shd w:val="clear" w:color="auto" w:fill="C6D9F1"/>
          </w:tcPr>
          <w:p w:rsidR="00AF7625" w:rsidRPr="007A6E01" w:rsidRDefault="00AF7625" w:rsidP="00C737A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F7625" w:rsidRPr="007A6E01" w:rsidTr="00C737AD">
        <w:tc>
          <w:tcPr>
            <w:tcW w:w="7902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OTrT 6.§ (2) b) - A mezőgazdasági térséget legalább 85%-ban mezőgazdasági terület, beépítésre szánt különleges honvédelmi terület, beépítésre nem szánt különleges honvédelmi terület vagy természetközeli terület területfelhasználási egységbe kell sorolni, a térségben nagyvárosias lakóterület és vegyes terület területfelhasználási egység nem jelölhető ki;.</w:t>
            </w:r>
          </w:p>
        </w:tc>
        <w:tc>
          <w:tcPr>
            <w:tcW w:w="173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F7625" w:rsidRPr="007A6E01" w:rsidTr="00C737AD">
        <w:tc>
          <w:tcPr>
            <w:tcW w:w="7902" w:type="dxa"/>
            <w:shd w:val="clear" w:color="auto" w:fill="auto"/>
          </w:tcPr>
          <w:p w:rsidR="00AF7625" w:rsidRPr="007A6E01" w:rsidRDefault="00AF7625" w:rsidP="00AF7625">
            <w:pPr>
              <w:numPr>
                <w:ilvl w:val="0"/>
                <w:numId w:val="10"/>
              </w:numPr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8222"/>
              </w:tabs>
              <w:spacing w:line="276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PMTrT Szerkezeti tervében mezőgazdasági térségbe sorolt területek</w:t>
            </w:r>
          </w:p>
        </w:tc>
        <w:tc>
          <w:tcPr>
            <w:tcW w:w="173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1784,27 ha</w:t>
            </w:r>
          </w:p>
        </w:tc>
      </w:tr>
      <w:tr w:rsidR="00AF7625" w:rsidRPr="007A6E01" w:rsidTr="00C737AD">
        <w:tc>
          <w:tcPr>
            <w:tcW w:w="7902" w:type="dxa"/>
            <w:shd w:val="clear" w:color="auto" w:fill="auto"/>
          </w:tcPr>
          <w:p w:rsidR="00AF7625" w:rsidRPr="007A6E01" w:rsidRDefault="00AF7625" w:rsidP="00AF7625">
            <w:pPr>
              <w:numPr>
                <w:ilvl w:val="0"/>
                <w:numId w:val="10"/>
              </w:numPr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8222"/>
              </w:tabs>
              <w:spacing w:line="276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A mezőgazdasági térség 85%-ának megfelelő területnagyság</w:t>
            </w:r>
          </w:p>
        </w:tc>
        <w:tc>
          <w:tcPr>
            <w:tcW w:w="173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1516,62 ha</w:t>
            </w:r>
          </w:p>
        </w:tc>
      </w:tr>
      <w:tr w:rsidR="00AF7625" w:rsidRPr="007A6E01" w:rsidTr="00C737AD">
        <w:tc>
          <w:tcPr>
            <w:tcW w:w="7902" w:type="dxa"/>
            <w:shd w:val="clear" w:color="auto" w:fill="auto"/>
          </w:tcPr>
          <w:p w:rsidR="00AF7625" w:rsidRPr="007A6E01" w:rsidRDefault="00AF7625" w:rsidP="00AF7625">
            <w:pPr>
              <w:numPr>
                <w:ilvl w:val="0"/>
                <w:numId w:val="10"/>
              </w:numPr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8222"/>
              </w:tabs>
              <w:spacing w:line="276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A TSZT-ben a mezőgazdasági térségbe eső mezőgazdasági, természetközeli, vagy honvédelmi terület területfelhasználásba sorolt területek nagysága</w:t>
            </w:r>
          </w:p>
        </w:tc>
        <w:tc>
          <w:tcPr>
            <w:tcW w:w="173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1661,32 ha</w:t>
            </w:r>
          </w:p>
        </w:tc>
      </w:tr>
      <w:tr w:rsidR="00AF7625" w:rsidRPr="007A6E01" w:rsidTr="00C737AD">
        <w:tc>
          <w:tcPr>
            <w:tcW w:w="7902" w:type="dxa"/>
            <w:shd w:val="clear" w:color="auto" w:fill="auto"/>
          </w:tcPr>
          <w:p w:rsidR="00AF7625" w:rsidRPr="007A6E01" w:rsidRDefault="00AF7625" w:rsidP="00AF7625">
            <w:pPr>
              <w:numPr>
                <w:ilvl w:val="0"/>
                <w:numId w:val="10"/>
              </w:numPr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8222"/>
              </w:tabs>
              <w:spacing w:line="276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A TSZT-ben a mezőgazdasági térségbe eső mezőgazdasági, természetközeli, vagy honvédelmi terület területfelhasználásba sorolt területek aránya</w:t>
            </w:r>
          </w:p>
        </w:tc>
        <w:tc>
          <w:tcPr>
            <w:tcW w:w="173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93,1 %</w:t>
            </w:r>
          </w:p>
        </w:tc>
      </w:tr>
      <w:tr w:rsidR="00AF7625" w:rsidRPr="007A6E01" w:rsidTr="00C737AD">
        <w:tc>
          <w:tcPr>
            <w:tcW w:w="7902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 TSZT megfelel az előírásoknak, mivel 85%-ot meghaladó a térségbe eső mezőgazdasági területek aránya!</w:t>
            </w:r>
          </w:p>
        </w:tc>
        <w:tc>
          <w:tcPr>
            <w:tcW w:w="173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625" w:rsidRPr="007A6E01" w:rsidTr="00C737AD">
        <w:tc>
          <w:tcPr>
            <w:tcW w:w="7902" w:type="dxa"/>
            <w:shd w:val="clear" w:color="auto" w:fill="auto"/>
          </w:tcPr>
          <w:p w:rsidR="00AF7625" w:rsidRPr="007A6E01" w:rsidRDefault="00AF7625" w:rsidP="00AF7625">
            <w:pPr>
              <w:numPr>
                <w:ilvl w:val="0"/>
                <w:numId w:val="10"/>
              </w:numPr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8222"/>
              </w:tabs>
              <w:spacing w:line="276" w:lineRule="auto"/>
              <w:ind w:left="360" w:hanging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A TSZT-ben mezőgazdasági területfelhasználásba sorolt területek nagysága</w:t>
            </w:r>
          </w:p>
        </w:tc>
        <w:tc>
          <w:tcPr>
            <w:tcW w:w="173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2706,49 ha</w:t>
            </w:r>
          </w:p>
        </w:tc>
      </w:tr>
      <w:tr w:rsidR="00AF7625" w:rsidRPr="007A6E01" w:rsidTr="00C737AD">
        <w:tc>
          <w:tcPr>
            <w:tcW w:w="7902" w:type="dxa"/>
            <w:shd w:val="clear" w:color="auto" w:fill="auto"/>
          </w:tcPr>
          <w:p w:rsidR="00AF7625" w:rsidRPr="007A6E01" w:rsidRDefault="00AF7625" w:rsidP="00AF7625">
            <w:pPr>
              <w:numPr>
                <w:ilvl w:val="0"/>
                <w:numId w:val="10"/>
              </w:numPr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8222"/>
              </w:tabs>
              <w:spacing w:line="276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A mezőgazdasági térség és a TSZT-ben mezőgazdasági területfelhasználásba sorolt területek aránya</w:t>
            </w:r>
          </w:p>
        </w:tc>
        <w:tc>
          <w:tcPr>
            <w:tcW w:w="173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151,68 %</w:t>
            </w:r>
          </w:p>
        </w:tc>
      </w:tr>
      <w:tr w:rsidR="00AF7625" w:rsidRPr="007A6E01" w:rsidTr="00C737AD">
        <w:tc>
          <w:tcPr>
            <w:tcW w:w="7902" w:type="dxa"/>
            <w:shd w:val="clear" w:color="auto" w:fill="auto"/>
          </w:tcPr>
          <w:p w:rsidR="00AF7625" w:rsidRPr="007A6E01" w:rsidRDefault="00AF7625" w:rsidP="00AF7625">
            <w:pPr>
              <w:numPr>
                <w:ilvl w:val="0"/>
                <w:numId w:val="10"/>
              </w:numPr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8222"/>
              </w:tabs>
              <w:spacing w:line="276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PMTrT Szerkezeti tervében mezőgazdasági területfelhasználású térségén belül a TSZT-ben bármely területfelhasználásba sorolható terület nagysága a nagyvárosias lakóterület és vegyes terület területfelhasználási egység kivételével</w:t>
            </w:r>
            <w:r w:rsidR="007350D1" w:rsidRPr="007A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E01">
              <w:rPr>
                <w:rFonts w:ascii="Times New Roman" w:hAnsi="Times New Roman"/>
                <w:sz w:val="24"/>
                <w:szCs w:val="24"/>
              </w:rPr>
              <w:t>(15%)</w:t>
            </w:r>
          </w:p>
        </w:tc>
        <w:tc>
          <w:tcPr>
            <w:tcW w:w="173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267,65 ha</w:t>
            </w:r>
          </w:p>
        </w:tc>
      </w:tr>
      <w:tr w:rsidR="00AF7625" w:rsidRPr="007A6E01" w:rsidTr="00C737AD">
        <w:tc>
          <w:tcPr>
            <w:tcW w:w="7902" w:type="dxa"/>
            <w:shd w:val="clear" w:color="auto" w:fill="auto"/>
          </w:tcPr>
          <w:p w:rsidR="00AF7625" w:rsidRPr="007A6E01" w:rsidRDefault="00AF7625" w:rsidP="00AF7625">
            <w:pPr>
              <w:numPr>
                <w:ilvl w:val="0"/>
                <w:numId w:val="10"/>
              </w:numPr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8222"/>
              </w:tabs>
              <w:spacing w:line="276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TSZT- ben a mezőgazdasági területfelhasználású térségén belül igénybe vett bármely területfelhasználásba sorolható terület nagysága (ezen belül a következő sor adata is szerepel)1784,27-1661,32</w:t>
            </w:r>
          </w:p>
        </w:tc>
        <w:tc>
          <w:tcPr>
            <w:tcW w:w="173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122,95 ha</w:t>
            </w:r>
          </w:p>
        </w:tc>
      </w:tr>
      <w:tr w:rsidR="00AF7625" w:rsidRPr="007A6E01" w:rsidTr="00C737AD">
        <w:tc>
          <w:tcPr>
            <w:tcW w:w="7902" w:type="dxa"/>
            <w:shd w:val="clear" w:color="auto" w:fill="auto"/>
          </w:tcPr>
          <w:p w:rsidR="00AF7625" w:rsidRPr="007A6E01" w:rsidRDefault="00AF7625" w:rsidP="00C737AD">
            <w:pPr>
              <w:tabs>
                <w:tab w:val="right" w:pos="1874"/>
              </w:tabs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A TSZT-ben a 2017 évi módosításkor igénybe vett terület: -----</w:t>
            </w:r>
          </w:p>
        </w:tc>
        <w:tc>
          <w:tcPr>
            <w:tcW w:w="173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----</w:t>
            </w:r>
          </w:p>
        </w:tc>
      </w:tr>
      <w:tr w:rsidR="00AF7625" w:rsidRPr="007A6E01" w:rsidTr="00C737AD">
        <w:tc>
          <w:tcPr>
            <w:tcW w:w="7902" w:type="dxa"/>
            <w:shd w:val="clear" w:color="auto" w:fill="auto"/>
          </w:tcPr>
          <w:p w:rsidR="00AF7625" w:rsidRPr="007A6E01" w:rsidRDefault="00AF7625" w:rsidP="00C737AD">
            <w:pPr>
              <w:tabs>
                <w:tab w:val="right" w:pos="1874"/>
              </w:tabs>
              <w:spacing w:line="276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A TSZT-ben a 2018 évi módosításkor igénybe vett terület: -----</w:t>
            </w:r>
          </w:p>
        </w:tc>
        <w:tc>
          <w:tcPr>
            <w:tcW w:w="173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1,5048</w:t>
            </w:r>
          </w:p>
        </w:tc>
      </w:tr>
      <w:tr w:rsidR="00AF7625" w:rsidRPr="007A6E01" w:rsidTr="00C737AD">
        <w:tc>
          <w:tcPr>
            <w:tcW w:w="7902" w:type="dxa"/>
            <w:shd w:val="clear" w:color="auto" w:fill="auto"/>
          </w:tcPr>
          <w:p w:rsidR="00AF7625" w:rsidRPr="007A6E01" w:rsidRDefault="00AF7625" w:rsidP="00AF7625">
            <w:pPr>
              <w:numPr>
                <w:ilvl w:val="0"/>
                <w:numId w:val="10"/>
              </w:numPr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8222"/>
              </w:tabs>
              <w:spacing w:line="276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A továbbiakbanTSZT-ben bármely területfelhasználásra igénybe vehető területnagyság</w:t>
            </w:r>
            <w:r w:rsidR="00D261AE" w:rsidRPr="007A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E01">
              <w:rPr>
                <w:rFonts w:ascii="Times New Roman" w:hAnsi="Times New Roman"/>
                <w:sz w:val="24"/>
                <w:szCs w:val="24"/>
              </w:rPr>
              <w:t>(267,65-122,95</w:t>
            </w:r>
            <w:r w:rsidRPr="007A6E01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-1,5048</w:t>
            </w:r>
            <w:r w:rsidRPr="007A6E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A6E01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143,19 ha</w:t>
            </w:r>
          </w:p>
        </w:tc>
      </w:tr>
      <w:tr w:rsidR="00AF7625" w:rsidRPr="007A6E01" w:rsidTr="00C737AD">
        <w:tc>
          <w:tcPr>
            <w:tcW w:w="7902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AF7625" w:rsidRPr="007A6E01" w:rsidRDefault="00AF7625" w:rsidP="00AF7625">
      <w:pPr>
        <w:spacing w:line="276" w:lineRule="auto"/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 xml:space="preserve">A fentiek alapján e tervdokumentációban rögzített módosítási javaslatokkal kapcsolatban megállapítható, hogy azok a Pest megye 5/2012. (V.10.). sz. önkormányzati rendelettel jóváhagyott PMTrT tervlap előírásaival, illetve a 2003. évi XXVI. törvény (OTrT) előírásaival összhangban vannak. </w:t>
      </w:r>
    </w:p>
    <w:p w:rsidR="00804B74" w:rsidRPr="007A6E01" w:rsidRDefault="00804B74" w:rsidP="00AF762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F7625" w:rsidRPr="007A6E01" w:rsidRDefault="00AF7625" w:rsidP="00AF7625">
      <w:pPr>
        <w:spacing w:line="276" w:lineRule="auto"/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lastRenderedPageBreak/>
        <w:t>Az OTrT 8.§ elírásai: „8. § (1) Borvidéki település szőlő termőhelyi katasztere I-II. osztályú területeihez tartozó földrészlet - a különleges mezőgazdasági üzemi terület kivételével - beépítésre szánt területté nem minősíthető.</w:t>
      </w:r>
    </w:p>
    <w:p w:rsidR="00AF7625" w:rsidRPr="007A6E01" w:rsidRDefault="00AF7625" w:rsidP="00AF7625">
      <w:pPr>
        <w:spacing w:line="276" w:lineRule="auto"/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>A Borvidéki települések szőlő termőhelyi kataszteréről, valamint az Országos Gyümölcs Termőhely Kataszterről a NEBIH szolgáltathatna adatot. A 59/2017. (XII. 18.) FM rendelet</w:t>
      </w:r>
      <w:r w:rsidR="00804B74" w:rsidRPr="007A6E01">
        <w:rPr>
          <w:rFonts w:ascii="Times New Roman" w:hAnsi="Times New Roman"/>
          <w:sz w:val="24"/>
          <w:szCs w:val="24"/>
        </w:rPr>
        <w:t xml:space="preserve"> </w:t>
      </w:r>
      <w:r w:rsidRPr="007A6E01">
        <w:rPr>
          <w:rFonts w:ascii="Times New Roman" w:hAnsi="Times New Roman"/>
          <w:sz w:val="24"/>
          <w:szCs w:val="24"/>
        </w:rPr>
        <w:t xml:space="preserve">a szőlészeti és a borászati adatszolgáltatás, valamint a származási bizonyítványok kiadásának rendjéről, továbbá a borászati termékek előállításáról, forgalomba hozataláról és jelöléséről szóló 127/2009. (IX. 29.) FVM rendelet módosításáról szóló rendelet 1.sz. melléklete alapján az OEM termékleírásokban körülhatárolt termőterület fejezetek sorolják fel a borvidéki településeket. Megállapítható, hogy Sülysáp nem tartozik egyik borvidékhez sem. </w:t>
      </w:r>
    </w:p>
    <w:p w:rsidR="00AF7625" w:rsidRPr="007A6E01" w:rsidRDefault="00AF7625" w:rsidP="00AF7625">
      <w:pPr>
        <w:spacing w:line="276" w:lineRule="auto"/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>Kijelenthető, hogy a település nem érintett az OTrT 8.§-a által, vagyis a terv megfelel a vonatkozó előírásoknak.</w:t>
      </w:r>
    </w:p>
    <w:p w:rsidR="00AF7625" w:rsidRPr="007A6E01" w:rsidRDefault="00AF7625" w:rsidP="00AF7625">
      <w:pPr>
        <w:spacing w:line="276" w:lineRule="auto"/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>Az Országos Gyümölcs Termőhely Kataszter I. és II. osztályú területeihez tartozó földrészlet - a különleges mezőgazdasági üzemi terület kivételével - beépítésre szánt területté nem minősíthető.”</w:t>
      </w:r>
    </w:p>
    <w:p w:rsidR="00AF7625" w:rsidRPr="007A6E01" w:rsidRDefault="00AF7625" w:rsidP="00AF7625">
      <w:pPr>
        <w:pStyle w:val="lfej"/>
        <w:spacing w:line="276" w:lineRule="auto"/>
        <w:rPr>
          <w:rFonts w:ascii="Times New Roman" w:hAnsi="Times New Roman"/>
          <w:szCs w:val="24"/>
        </w:rPr>
      </w:pPr>
      <w:r w:rsidRPr="007A6E01">
        <w:rPr>
          <w:rFonts w:ascii="Times New Roman" w:hAnsi="Times New Roman"/>
          <w:szCs w:val="24"/>
        </w:rPr>
        <w:t xml:space="preserve">A jelen tervmódosítás során új beépítésre szánt terület nem került kijelölésre, ezért gyümölcskataszter érintettség ez esetben nem releváns. </w:t>
      </w:r>
    </w:p>
    <w:p w:rsidR="00F269C0" w:rsidRPr="007A6E01" w:rsidRDefault="00F269C0" w:rsidP="00AF7625">
      <w:pPr>
        <w:pStyle w:val="lfej"/>
        <w:spacing w:line="276" w:lineRule="auto"/>
        <w:rPr>
          <w:rFonts w:ascii="Times New Roman" w:hAnsi="Times New Roman"/>
          <w:szCs w:val="24"/>
        </w:rPr>
      </w:pPr>
    </w:p>
    <w:p w:rsidR="00AF7625" w:rsidRPr="007A6E01" w:rsidRDefault="00AF7625" w:rsidP="00AF7625">
      <w:pPr>
        <w:rPr>
          <w:rFonts w:ascii="Times New Roman" w:hAnsi="Times New Roman"/>
          <w:b/>
          <w:bCs/>
          <w:noProof/>
          <w:sz w:val="24"/>
          <w:szCs w:val="24"/>
        </w:rPr>
      </w:pPr>
      <w:r w:rsidRPr="007A6E01">
        <w:rPr>
          <w:rFonts w:ascii="Times New Roman" w:hAnsi="Times New Roman"/>
          <w:b/>
          <w:bCs/>
          <w:noProof/>
          <w:sz w:val="24"/>
          <w:szCs w:val="24"/>
        </w:rPr>
        <w:t>IGAZOLÁS</w:t>
      </w:r>
      <w:r w:rsidR="00D261AE" w:rsidRPr="007A6E01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7A6E01">
        <w:rPr>
          <w:rFonts w:ascii="Times New Roman" w:hAnsi="Times New Roman"/>
          <w:b/>
          <w:bCs/>
          <w:noProof/>
          <w:sz w:val="24"/>
          <w:szCs w:val="24"/>
        </w:rPr>
        <w:t>-</w:t>
      </w:r>
      <w:r w:rsidR="00D261AE" w:rsidRPr="007A6E01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7A6E01">
        <w:rPr>
          <w:rFonts w:ascii="Times New Roman" w:hAnsi="Times New Roman"/>
          <w:b/>
          <w:bCs/>
          <w:noProof/>
          <w:sz w:val="24"/>
          <w:szCs w:val="24"/>
        </w:rPr>
        <w:t>ORSZÁGOS ÉS TÉRSÉGI ÖVEZETI KATEGÓRIÁK</w:t>
      </w:r>
    </w:p>
    <w:p w:rsidR="00AF7625" w:rsidRPr="007A6E01" w:rsidRDefault="00AF7625" w:rsidP="00AF7625">
      <w:pPr>
        <w:spacing w:line="276" w:lineRule="auto"/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>Az övezeti tervlapok alapján megállapítható, hogy Sülysáp közigazgatási területét és/vagy a módosítási területeket az OTrT és a PMTrT alapján 7 különböző térségi övezet érinti.</w:t>
      </w:r>
    </w:p>
    <w:p w:rsidR="00AF7625" w:rsidRPr="007A6E01" w:rsidRDefault="00AF7625" w:rsidP="00AF7625">
      <w:pPr>
        <w:spacing w:line="276" w:lineRule="auto"/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>A Sülysáp közigazgatási területét érintő övezeti kategóriákra vonatkozó előírásokat a helyzetértékelő munkarész tartalmazza.</w:t>
      </w:r>
    </w:p>
    <w:p w:rsidR="00AF7625" w:rsidRPr="007A6E01" w:rsidRDefault="00AF7625" w:rsidP="00AF762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6E01">
        <w:rPr>
          <w:rFonts w:ascii="Times New Roman" w:hAnsi="Times New Roman"/>
          <w:b/>
          <w:sz w:val="24"/>
          <w:szCs w:val="24"/>
        </w:rPr>
        <w:t>Összefoglaló táblázatok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55"/>
        <w:gridCol w:w="1700"/>
        <w:gridCol w:w="1617"/>
        <w:gridCol w:w="9"/>
      </w:tblGrid>
      <w:tr w:rsidR="00AF7625" w:rsidRPr="007A6E01" w:rsidTr="00C737AD">
        <w:trPr>
          <w:gridAfter w:val="1"/>
          <w:wAfter w:w="9" w:type="dxa"/>
          <w:trHeight w:val="850"/>
          <w:jc w:val="center"/>
        </w:trPr>
        <w:tc>
          <w:tcPr>
            <w:tcW w:w="9472" w:type="dxa"/>
            <w:gridSpan w:val="3"/>
            <w:shd w:val="clear" w:color="auto" w:fill="DBE5F1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Országos Területrendezési Terv</w:t>
            </w:r>
          </w:p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országos területfelhasználási / övezeti érintettség</w:t>
            </w:r>
          </w:p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Cs/>
                <w:sz w:val="24"/>
                <w:szCs w:val="24"/>
              </w:rPr>
              <w:t xml:space="preserve">a közigazgatási területet </w:t>
            </w:r>
            <w:r w:rsidRPr="007A6E01">
              <w:rPr>
                <w:rFonts w:ascii="Times New Roman" w:hAnsi="Times New Roman"/>
                <w:sz w:val="24"/>
                <w:szCs w:val="24"/>
              </w:rPr>
              <w:t xml:space="preserve">az alábbiak </w:t>
            </w: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 xml:space="preserve">érintik </w:t>
            </w:r>
            <w:r w:rsidRPr="007A6E01">
              <w:rPr>
                <w:rFonts w:ascii="Times New Roman" w:hAnsi="Times New Roman"/>
                <w:sz w:val="24"/>
                <w:szCs w:val="24"/>
              </w:rPr>
              <w:t>(</w:t>
            </w: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7A6E01">
              <w:rPr>
                <w:rFonts w:ascii="Times New Roman" w:hAnsi="Times New Roman"/>
                <w:sz w:val="24"/>
                <w:szCs w:val="24"/>
              </w:rPr>
              <w:t xml:space="preserve">), illetve </w:t>
            </w:r>
            <w:r w:rsidRPr="007A6E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nem érintik </w:t>
            </w:r>
            <w:r w:rsidRPr="007A6E0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A6E0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A6E0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Cs/>
                <w:sz w:val="24"/>
                <w:szCs w:val="24"/>
              </w:rPr>
              <w:t xml:space="preserve">a módosítással érintett területet </w:t>
            </w:r>
            <w:r w:rsidRPr="007A6E01">
              <w:rPr>
                <w:rFonts w:ascii="Times New Roman" w:hAnsi="Times New Roman"/>
                <w:sz w:val="24"/>
                <w:szCs w:val="24"/>
              </w:rPr>
              <w:t xml:space="preserve">az alábbiak </w:t>
            </w: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 xml:space="preserve">érintik </w:t>
            </w:r>
            <w:r w:rsidRPr="007A6E01">
              <w:rPr>
                <w:rFonts w:ascii="Times New Roman" w:hAnsi="Times New Roman"/>
                <w:sz w:val="24"/>
                <w:szCs w:val="24"/>
              </w:rPr>
              <w:t>(</w:t>
            </w: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7A6E01">
              <w:rPr>
                <w:rFonts w:ascii="Times New Roman" w:hAnsi="Times New Roman"/>
                <w:sz w:val="24"/>
                <w:szCs w:val="24"/>
              </w:rPr>
              <w:t xml:space="preserve">), illetve </w:t>
            </w:r>
            <w:r w:rsidRPr="007A6E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nem érintik </w:t>
            </w:r>
            <w:r w:rsidRPr="007A6E0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A6E0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A6E0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F7625" w:rsidRPr="007A6E01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DBE5F1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országos területfelhasználási katagóriák</w:t>
            </w:r>
          </w:p>
        </w:tc>
        <w:tc>
          <w:tcPr>
            <w:tcW w:w="1701" w:type="dxa"/>
            <w:shd w:val="clear" w:color="auto" w:fill="DBE5F1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Közig. terület.</w:t>
            </w:r>
          </w:p>
        </w:tc>
        <w:tc>
          <w:tcPr>
            <w:tcW w:w="1617" w:type="dxa"/>
            <w:shd w:val="clear" w:color="auto" w:fill="DBE5F1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Módosítási terület</w:t>
            </w:r>
          </w:p>
        </w:tc>
      </w:tr>
      <w:tr w:rsidR="00AF7625" w:rsidRPr="007A6E01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települési térség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AF7625" w:rsidRPr="007A6E01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erdőgazdálkodási térség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AF7625" w:rsidRPr="007A6E01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mezőgazdasági térség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F7625" w:rsidRPr="007A6E01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FFC000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vegyes területfelhasználású térség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617" w:type="dxa"/>
            <w:shd w:val="clear" w:color="auto" w:fill="FFC000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F7625" w:rsidRPr="007A6E01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vízgazdálkodási térség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AF7625" w:rsidRPr="007A6E01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építmények által igénybe vett térség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AF7625" w:rsidRPr="007A6E01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C6D9F1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országos övezetek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7" w:type="dxa"/>
            <w:shd w:val="clear" w:color="auto" w:fill="C6D9F1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F7625" w:rsidRPr="007A6E01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 xml:space="preserve">országos ökológiai hálózat </w:t>
            </w:r>
            <w:r w:rsidRPr="007A6E01">
              <w:rPr>
                <w:rFonts w:ascii="Times New Roman" w:hAnsi="Times New Roman"/>
                <w:b/>
                <w:i/>
                <w:sz w:val="24"/>
                <w:szCs w:val="24"/>
              </w:rPr>
              <w:t>(DINPI adatszolgáltatás alapján)</w:t>
            </w:r>
          </w:p>
          <w:p w:rsidR="00AF7625" w:rsidRPr="007A6E01" w:rsidRDefault="00AF7625" w:rsidP="00C737AD">
            <w:pPr>
              <w:spacing w:line="276" w:lineRule="auto"/>
              <w:jc w:val="left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Az ökológiai hálózatot beépítésre nem szánt területfelhasználási változás nem érinti.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F7625" w:rsidRPr="007A6E01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FFC000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 xml:space="preserve">kiváló termőhelyi adottságú szántóterület </w:t>
            </w: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(FÖMI adatszolgáltatás alapján)</w:t>
            </w:r>
          </w:p>
          <w:p w:rsidR="00AF7625" w:rsidRPr="007A6E01" w:rsidRDefault="00AF7625" w:rsidP="00C737AD">
            <w:pPr>
              <w:jc w:val="left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Szerkezeti és szabályozási tervi módosítással érintett területet a 1.-számú területen érintett.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617" w:type="dxa"/>
            <w:shd w:val="clear" w:color="auto" w:fill="FFC000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F7625" w:rsidRPr="007A6E01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jó termőhelyi adottságú szántóterület </w:t>
            </w: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(FÖMI adatszolgáltatás alapján)</w:t>
            </w:r>
          </w:p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Szerkezeti tervi módosítással érintett területet nem érint.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F7625" w:rsidRPr="007A6E01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 xml:space="preserve">kiváló termőhelyi adottságú erdőterület </w:t>
            </w: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(NÉBIH adatszolgáltatás alapján)</w:t>
            </w:r>
          </w:p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(A szerkezetiterv módosítás területei kiváló termőhelyi adottságú erdő területeket nem érintenek. Az adatszolgáltatás szerinti erdőterületek 97,39%-ban erdő területfelhasználási és övezeti egységbe kerültek a településszerkezeti és szabályozási tervlapokon a rendeltetésüknek megfelelően.)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F7625" w:rsidRPr="007A6E01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 xml:space="preserve">tájképi szempontból kiemelten kezelendő terület övezete </w:t>
            </w: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(DINPI adatszolgáltatás alapján)</w:t>
            </w:r>
          </w:p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A tájképi szempontból kiemelten kezelendő terület övezete beépítésre nem szánt területfelhasználási változás nem érinti.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F7625" w:rsidRPr="007A6E01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világörökségi és világörökségi várományos terület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AF7625" w:rsidRPr="007A6E01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országos vízminőség-védelmi terület</w:t>
            </w:r>
          </w:p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(Közép-Duna völgyi Vízügyi Igazgatóság adatszolgáltatása alapján)</w:t>
            </w:r>
          </w:p>
          <w:p w:rsidR="00AF7625" w:rsidRPr="007A6E01" w:rsidRDefault="00AF7625" w:rsidP="00C737AD">
            <w:pPr>
              <w:tabs>
                <w:tab w:val="left" w:pos="1"/>
              </w:tabs>
              <w:spacing w:line="276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Az országos vízminőség-védelmi terület terület övezete beépítésre nem szánt területfelhasználási változás nem érinti.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AF7625" w:rsidRPr="007A6E01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nagyvízi meder és a Vásárhelyi-terv továbbfejlesztése keretében megvalósuló vízkár-elhárítási célú szükségtározók területe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AF7625" w:rsidRPr="007A6E01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FFFFFF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kiemelt fontosságú honvédelmi terület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AF7625" w:rsidRPr="007A6E01" w:rsidTr="00C737AD">
        <w:trPr>
          <w:trHeight w:val="283"/>
          <w:jc w:val="center"/>
        </w:trPr>
        <w:tc>
          <w:tcPr>
            <w:tcW w:w="9481" w:type="dxa"/>
            <w:gridSpan w:val="4"/>
            <w:shd w:val="clear" w:color="auto" w:fill="DBE5F1"/>
            <w:vAlign w:val="center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8" w:name="_Toc324851682"/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Pest Megye Területrendezési Terv</w:t>
            </w:r>
            <w:bookmarkEnd w:id="28"/>
          </w:p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kiemelt térségi területfelhasználási / övezeti érintettség</w:t>
            </w:r>
          </w:p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a közigazgatási területet az alábbiak érintik (+), illetve nem érintik (-)</w:t>
            </w:r>
          </w:p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A6E01">
              <w:rPr>
                <w:rFonts w:ascii="Times New Roman" w:hAnsi="Times New Roman"/>
                <w:bCs/>
                <w:sz w:val="24"/>
                <w:szCs w:val="24"/>
              </w:rPr>
              <w:t xml:space="preserve">a módosítással érintett területet </w:t>
            </w:r>
            <w:r w:rsidRPr="007A6E01">
              <w:rPr>
                <w:rFonts w:ascii="Times New Roman" w:hAnsi="Times New Roman"/>
                <w:sz w:val="24"/>
                <w:szCs w:val="24"/>
              </w:rPr>
              <w:t xml:space="preserve">az alábbiak </w:t>
            </w: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 xml:space="preserve">érintik </w:t>
            </w:r>
            <w:r w:rsidRPr="007A6E01">
              <w:rPr>
                <w:rFonts w:ascii="Times New Roman" w:hAnsi="Times New Roman"/>
                <w:sz w:val="24"/>
                <w:szCs w:val="24"/>
              </w:rPr>
              <w:t>(</w:t>
            </w: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7A6E01">
              <w:rPr>
                <w:rFonts w:ascii="Times New Roman" w:hAnsi="Times New Roman"/>
                <w:sz w:val="24"/>
                <w:szCs w:val="24"/>
              </w:rPr>
              <w:t xml:space="preserve">), illetve </w:t>
            </w:r>
            <w:r w:rsidRPr="007A6E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nem érintik </w:t>
            </w:r>
            <w:r w:rsidRPr="007A6E0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A6E0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A6E0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F7625" w:rsidRPr="007A6E01" w:rsidTr="00C737AD">
        <w:trPr>
          <w:trHeight w:val="283"/>
          <w:jc w:val="center"/>
        </w:trPr>
        <w:tc>
          <w:tcPr>
            <w:tcW w:w="6159" w:type="dxa"/>
            <w:shd w:val="clear" w:color="auto" w:fill="DBE5F1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kiemelt térségi területfelhasználási kategóriák</w:t>
            </w:r>
          </w:p>
        </w:tc>
        <w:tc>
          <w:tcPr>
            <w:tcW w:w="1701" w:type="dxa"/>
            <w:shd w:val="clear" w:color="auto" w:fill="DBE5F1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Közig. terület.</w:t>
            </w:r>
          </w:p>
        </w:tc>
        <w:tc>
          <w:tcPr>
            <w:tcW w:w="1621" w:type="dxa"/>
            <w:gridSpan w:val="2"/>
            <w:shd w:val="clear" w:color="auto" w:fill="DBE5F1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Módosítási terület</w:t>
            </w:r>
          </w:p>
        </w:tc>
      </w:tr>
      <w:tr w:rsidR="00AF7625" w:rsidRPr="007A6E01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városias települési térség</w:t>
            </w:r>
          </w:p>
        </w:tc>
        <w:tc>
          <w:tcPr>
            <w:tcW w:w="1701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625" w:rsidRPr="007A6E01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hagyományosan vidéki települési térség</w:t>
            </w:r>
          </w:p>
        </w:tc>
        <w:tc>
          <w:tcPr>
            <w:tcW w:w="1701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AF7625" w:rsidRPr="007A6E01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építmények által igénybe vett térség</w:t>
            </w:r>
          </w:p>
        </w:tc>
        <w:tc>
          <w:tcPr>
            <w:tcW w:w="1701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AF7625" w:rsidRPr="007A6E01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vegyes területfelhasználású térség</w:t>
            </w:r>
          </w:p>
        </w:tc>
        <w:tc>
          <w:tcPr>
            <w:tcW w:w="1701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AF7625" w:rsidRPr="007A6E01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 xml:space="preserve">erdőgazdálkodási térség </w:t>
            </w:r>
          </w:p>
        </w:tc>
        <w:tc>
          <w:tcPr>
            <w:tcW w:w="1701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AF7625" w:rsidRPr="007A6E01" w:rsidTr="00C737AD">
        <w:trPr>
          <w:trHeight w:val="283"/>
          <w:jc w:val="center"/>
        </w:trPr>
        <w:tc>
          <w:tcPr>
            <w:tcW w:w="6159" w:type="dxa"/>
            <w:shd w:val="clear" w:color="auto" w:fill="FFC000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mezőgazdasági térség</w:t>
            </w:r>
          </w:p>
        </w:tc>
        <w:tc>
          <w:tcPr>
            <w:tcW w:w="1701" w:type="dxa"/>
            <w:shd w:val="clear" w:color="auto" w:fill="FFC000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621" w:type="dxa"/>
            <w:gridSpan w:val="2"/>
            <w:shd w:val="clear" w:color="auto" w:fill="FFC000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F7625" w:rsidRPr="007A6E01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vízgazdálkodási térség</w:t>
            </w:r>
          </w:p>
        </w:tc>
        <w:tc>
          <w:tcPr>
            <w:tcW w:w="1701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AF7625" w:rsidRPr="007A6E01" w:rsidTr="00C737AD">
        <w:trPr>
          <w:trHeight w:val="283"/>
          <w:jc w:val="center"/>
        </w:trPr>
        <w:tc>
          <w:tcPr>
            <w:tcW w:w="6159" w:type="dxa"/>
            <w:shd w:val="clear" w:color="auto" w:fill="DBE5F1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térségi övezetek</w:t>
            </w:r>
          </w:p>
        </w:tc>
        <w:tc>
          <w:tcPr>
            <w:tcW w:w="1701" w:type="dxa"/>
            <w:shd w:val="clear" w:color="auto" w:fill="DBE5F1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1" w:type="dxa"/>
            <w:gridSpan w:val="2"/>
            <w:shd w:val="clear" w:color="auto" w:fill="DBE5F1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F7625" w:rsidRPr="007A6E01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 xml:space="preserve">magterület övezete </w:t>
            </w:r>
            <w:r w:rsidRPr="007A6E01">
              <w:rPr>
                <w:rFonts w:ascii="Times New Roman" w:hAnsi="Times New Roman"/>
                <w:b/>
                <w:i/>
                <w:sz w:val="24"/>
                <w:szCs w:val="24"/>
              </w:rPr>
              <w:t>(DINPI adatszolgáltatás alapján)</w:t>
            </w:r>
          </w:p>
        </w:tc>
        <w:tc>
          <w:tcPr>
            <w:tcW w:w="1701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AF7625" w:rsidRPr="007A6E01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 xml:space="preserve">ökológiai folyosó övezete </w:t>
            </w:r>
            <w:r w:rsidRPr="007A6E01">
              <w:rPr>
                <w:rFonts w:ascii="Times New Roman" w:hAnsi="Times New Roman"/>
                <w:b/>
                <w:i/>
                <w:sz w:val="24"/>
                <w:szCs w:val="24"/>
              </w:rPr>
              <w:t>(DINPI adatszolgáltatás alapján)</w:t>
            </w:r>
          </w:p>
        </w:tc>
        <w:tc>
          <w:tcPr>
            <w:tcW w:w="1701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AF7625" w:rsidRPr="007A6E01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 xml:space="preserve">puffer terület övezete </w:t>
            </w:r>
            <w:r w:rsidRPr="007A6E01">
              <w:rPr>
                <w:rFonts w:ascii="Times New Roman" w:hAnsi="Times New Roman"/>
                <w:b/>
                <w:i/>
                <w:sz w:val="24"/>
                <w:szCs w:val="24"/>
              </w:rPr>
              <w:t>(DINPI adatszolgáltatás alapján)</w:t>
            </w:r>
          </w:p>
        </w:tc>
        <w:tc>
          <w:tcPr>
            <w:tcW w:w="1701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AF7625" w:rsidRPr="007A6E01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Erdőtelepítésre elsődlegesen és másodlagosan javasolt erdőterület FÖMI adatszolgáltatás alapján mutatjuk be.</w:t>
            </w:r>
          </w:p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A módosítással érintett területeket nem érinti.</w:t>
            </w:r>
          </w:p>
        </w:tc>
        <w:tc>
          <w:tcPr>
            <w:tcW w:w="1701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AF7625" w:rsidRPr="007A6E01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rendszeresen belvízjárta terület övezete</w:t>
            </w:r>
          </w:p>
        </w:tc>
        <w:tc>
          <w:tcPr>
            <w:tcW w:w="1701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AF7625" w:rsidRPr="007A6E01" w:rsidTr="003376D0">
        <w:trPr>
          <w:trHeight w:val="283"/>
          <w:jc w:val="center"/>
        </w:trPr>
        <w:tc>
          <w:tcPr>
            <w:tcW w:w="6159" w:type="dxa"/>
            <w:shd w:val="clear" w:color="auto" w:fill="FFC000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földtani veszélyforrás területének övezete</w:t>
            </w:r>
          </w:p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 xml:space="preserve">(a PM Bányászati Osztálya nem szolgáltatott adatot. ) </w:t>
            </w:r>
          </w:p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Nyilvántartott bányaterület vagy csúszásveszélyes terület nincs nyilvántartva Sülysápon.</w:t>
            </w:r>
          </w:p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(</w:t>
            </w:r>
            <w:r w:rsidRPr="007A6E01">
              <w:rPr>
                <w:rFonts w:ascii="Times New Roman" w:hAnsi="Times New Roman"/>
                <w:i/>
                <w:sz w:val="24"/>
                <w:szCs w:val="24"/>
              </w:rPr>
              <w:t>A helyi építési szabályzatban az építési övezetre vagy övezetre vonatkozóan a szabályozási terven az arra érdemes területeken a partfalak megerősítésének jelölése javasolt.)</w:t>
            </w:r>
          </w:p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621" w:type="dxa"/>
            <w:gridSpan w:val="2"/>
            <w:shd w:val="clear" w:color="auto" w:fill="FFC000"/>
          </w:tcPr>
          <w:p w:rsidR="00AF7625" w:rsidRPr="007A6E01" w:rsidRDefault="003376D0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F7625" w:rsidRPr="007A6E01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kiemelt fontosságú meglévő honvédelmi terület övezete (névváltozás:</w:t>
            </w:r>
            <w:r w:rsidRPr="007A6E01">
              <w:rPr>
                <w:rFonts w:ascii="Times New Roman" w:hAnsi="Times New Roman"/>
                <w:color w:val="C0504D"/>
                <w:sz w:val="24"/>
                <w:szCs w:val="24"/>
              </w:rPr>
              <w:t xml:space="preserve"> </w:t>
            </w:r>
            <w:r w:rsidRPr="007A6E01">
              <w:rPr>
                <w:rFonts w:ascii="Times New Roman" w:hAnsi="Times New Roman"/>
                <w:sz w:val="24"/>
                <w:szCs w:val="24"/>
              </w:rPr>
              <w:t>kiemelt fontosságú honvédelmi terület)</w:t>
            </w:r>
          </w:p>
        </w:tc>
        <w:tc>
          <w:tcPr>
            <w:tcW w:w="1701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21" w:type="dxa"/>
            <w:gridSpan w:val="2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AF7625" w:rsidRPr="007A6E01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6E01">
              <w:rPr>
                <w:rFonts w:ascii="Times New Roman" w:hAnsi="Times New Roman"/>
                <w:sz w:val="24"/>
                <w:szCs w:val="24"/>
              </w:rPr>
              <w:t>honvédelmi terület övezete</w:t>
            </w:r>
          </w:p>
        </w:tc>
        <w:tc>
          <w:tcPr>
            <w:tcW w:w="1701" w:type="dxa"/>
            <w:shd w:val="clear" w:color="auto" w:fill="auto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21" w:type="dxa"/>
            <w:gridSpan w:val="2"/>
          </w:tcPr>
          <w:p w:rsidR="00AF7625" w:rsidRPr="007A6E01" w:rsidRDefault="00AF7625" w:rsidP="00C737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01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</w:tbl>
    <w:p w:rsidR="00AF7625" w:rsidRPr="007A6E01" w:rsidRDefault="00AF7625" w:rsidP="00AF7625">
      <w:pPr>
        <w:spacing w:line="276" w:lineRule="auto"/>
        <w:rPr>
          <w:rFonts w:ascii="Times New Roman" w:hAnsi="Times New Roman"/>
          <w:sz w:val="24"/>
          <w:szCs w:val="24"/>
          <w:highlight w:val="yellow"/>
        </w:rPr>
      </w:pPr>
    </w:p>
    <w:p w:rsidR="001979AB" w:rsidRPr="007A6E01" w:rsidRDefault="001979AB" w:rsidP="001979AB">
      <w:pPr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>Az övezeti tervlapok alapján megállapítható, hogy Sülysáp módosítási területeit az OTrT szerint két térségi övezetet érint, a PMTrT alapján két térségi övezetet érint.</w:t>
      </w:r>
    </w:p>
    <w:p w:rsidR="001979AB" w:rsidRPr="007A6E01" w:rsidRDefault="001979AB" w:rsidP="001979AB">
      <w:pPr>
        <w:pStyle w:val="Listaszerbekezds"/>
        <w:numPr>
          <w:ilvl w:val="0"/>
          <w:numId w:val="1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contextualSpacing/>
        <w:rPr>
          <w:rFonts w:ascii="Times New Roman" w:hAnsi="Times New Roman"/>
        </w:rPr>
      </w:pPr>
      <w:r w:rsidRPr="007A6E01">
        <w:rPr>
          <w:rFonts w:ascii="Times New Roman" w:hAnsi="Times New Roman"/>
        </w:rPr>
        <w:t>kiváló termőhelyi adottságú szántóterület övezete (FÖMI adatok alapján)</w:t>
      </w:r>
    </w:p>
    <w:p w:rsidR="001979AB" w:rsidRPr="007A6E01" w:rsidRDefault="001979AB" w:rsidP="001979AB">
      <w:pPr>
        <w:pStyle w:val="Listaszerbekezds"/>
        <w:numPr>
          <w:ilvl w:val="0"/>
          <w:numId w:val="1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contextualSpacing/>
        <w:rPr>
          <w:rFonts w:ascii="Times New Roman" w:hAnsi="Times New Roman"/>
        </w:rPr>
      </w:pPr>
      <w:r w:rsidRPr="007A6E01">
        <w:rPr>
          <w:rFonts w:ascii="Times New Roman" w:hAnsi="Times New Roman"/>
        </w:rPr>
        <w:t>földtani veszélyforrás területének övezete (PMTrT lehatárolás alapján)</w:t>
      </w:r>
    </w:p>
    <w:p w:rsidR="007350D1" w:rsidRPr="007A6E01" w:rsidRDefault="007350D1" w:rsidP="001979AB">
      <w:pPr>
        <w:rPr>
          <w:rFonts w:ascii="Times New Roman" w:hAnsi="Times New Roman"/>
          <w:bCs/>
          <w:noProof/>
          <w:sz w:val="24"/>
          <w:szCs w:val="24"/>
        </w:rPr>
      </w:pPr>
    </w:p>
    <w:p w:rsidR="001979AB" w:rsidRPr="007A6E01" w:rsidRDefault="001979AB" w:rsidP="001979AB">
      <w:pPr>
        <w:rPr>
          <w:rFonts w:ascii="Times New Roman" w:hAnsi="Times New Roman"/>
          <w:bCs/>
          <w:noProof/>
          <w:sz w:val="24"/>
          <w:szCs w:val="24"/>
        </w:rPr>
      </w:pPr>
      <w:r w:rsidRPr="007A6E01">
        <w:rPr>
          <w:rFonts w:ascii="Times New Roman" w:hAnsi="Times New Roman"/>
          <w:bCs/>
          <w:noProof/>
          <w:sz w:val="24"/>
          <w:szCs w:val="24"/>
        </w:rPr>
        <w:t>OTrT:”</w:t>
      </w:r>
      <w:r w:rsidRPr="007A6E01">
        <w:rPr>
          <w:rFonts w:ascii="Times New Roman" w:hAnsi="Times New Roman"/>
          <w:sz w:val="24"/>
          <w:szCs w:val="24"/>
        </w:rPr>
        <w:t xml:space="preserve"> </w:t>
      </w:r>
      <w:r w:rsidRPr="007A6E01">
        <w:rPr>
          <w:rFonts w:ascii="Times New Roman" w:hAnsi="Times New Roman"/>
          <w:bCs/>
          <w:noProof/>
          <w:sz w:val="24"/>
          <w:szCs w:val="24"/>
        </w:rPr>
        <w:t>13/A. § *  (1) Kiváló termőhelyi adottságú szántóterület övezetében beépítésre szánt terület csak kivételesen, egyéb lehetőség hiányában területrendezési hatósági eljárás alapján jelölhető ki.</w:t>
      </w:r>
    </w:p>
    <w:p w:rsidR="001979AB" w:rsidRPr="007A6E01" w:rsidRDefault="001979AB" w:rsidP="001979AB">
      <w:pPr>
        <w:rPr>
          <w:rFonts w:ascii="Times New Roman" w:hAnsi="Times New Roman"/>
          <w:bCs/>
          <w:noProof/>
          <w:sz w:val="24"/>
          <w:szCs w:val="24"/>
        </w:rPr>
      </w:pPr>
      <w:r w:rsidRPr="007A6E01">
        <w:rPr>
          <w:rFonts w:ascii="Times New Roman" w:hAnsi="Times New Roman"/>
          <w:bCs/>
          <w:noProof/>
          <w:sz w:val="24"/>
          <w:szCs w:val="24"/>
        </w:rPr>
        <w:t>(2) Az övezetben külszíni bányatelket megállapítani és bányászati tevékenységet engedélyezni a bányászati szempontból kivett helyekre vonatkozó szabályok szerint lehet.”</w:t>
      </w:r>
    </w:p>
    <w:p w:rsidR="007350D1" w:rsidRPr="007A6E01" w:rsidRDefault="007350D1" w:rsidP="007350D1">
      <w:pPr>
        <w:rPr>
          <w:rFonts w:ascii="Times New Roman" w:hAnsi="Times New Roman"/>
          <w:bCs/>
          <w:noProof/>
          <w:sz w:val="24"/>
          <w:szCs w:val="24"/>
        </w:rPr>
      </w:pPr>
      <w:r w:rsidRPr="007A6E01">
        <w:rPr>
          <w:rFonts w:ascii="Times New Roman" w:hAnsi="Times New Roman"/>
          <w:bCs/>
          <w:noProof/>
          <w:sz w:val="24"/>
          <w:szCs w:val="24"/>
        </w:rPr>
        <w:t xml:space="preserve">A térségi övezet a FÖMI adatok alapján került meghatározásra. A FÖMI adatok alapján az 1. számú módosítási területet érinti a </w:t>
      </w:r>
      <w:r w:rsidRPr="007A6E01">
        <w:rPr>
          <w:rFonts w:ascii="Times New Roman" w:hAnsi="Times New Roman"/>
          <w:bCs/>
          <w:i/>
          <w:noProof/>
          <w:sz w:val="24"/>
          <w:szCs w:val="24"/>
        </w:rPr>
        <w:t>kiváló termőhelyi adottságú szántóterület</w:t>
      </w:r>
      <w:r w:rsidRPr="007A6E01">
        <w:rPr>
          <w:rFonts w:ascii="Times New Roman" w:hAnsi="Times New Roman"/>
          <w:bCs/>
          <w:noProof/>
          <w:sz w:val="24"/>
          <w:szCs w:val="24"/>
        </w:rPr>
        <w:t xml:space="preserve"> övezete. A tervezett napelem-park beépítésre nem szánt területen valósul meg a kiváló termőhelyi adottságú szántóterület övezetre vonatkozó törvényi előírásokkal nem ütközik. A terv termőhelyi szempontból megfelel.</w:t>
      </w:r>
    </w:p>
    <w:p w:rsidR="001979AB" w:rsidRPr="007A6E01" w:rsidRDefault="007350D1" w:rsidP="001979AB">
      <w:pPr>
        <w:rPr>
          <w:rFonts w:ascii="Times New Roman" w:hAnsi="Times New Roman"/>
          <w:bCs/>
          <w:noProof/>
          <w:sz w:val="24"/>
          <w:szCs w:val="24"/>
        </w:rPr>
      </w:pPr>
      <w:r w:rsidRPr="007A6E01">
        <w:rPr>
          <w:rFonts w:ascii="Times New Roman" w:hAnsi="Times New Roman"/>
          <w:bCs/>
          <w:noProof/>
          <w:sz w:val="24"/>
          <w:szCs w:val="24"/>
        </w:rPr>
        <w:t>A PMKH Földhivatali Főosztály 2016. évi adatszolgáltatása alapján Sülysáp közigazgatási területén a az 1., 2. és 3. minőségi sztályú szántó tartozik az átlagnál jobb minőségű szántóterületek közé. A jelen tervmódosításhoz kapott megbízói adatszolgáltatás változási vázrajza a az 1. számú módosítási területet szántó 4.,5.,és 6. minőségi osztályba sololja. Vagyis a terület átlagosnál jobb minőségű termőhelyi adottságú szántó területet nem érint, így a Földtörvényi előírásokba sem ütközik.</w:t>
      </w:r>
    </w:p>
    <w:p w:rsidR="007350D1" w:rsidRPr="007A6E01" w:rsidRDefault="007350D1" w:rsidP="001979AB">
      <w:pPr>
        <w:rPr>
          <w:rFonts w:ascii="Times New Roman" w:hAnsi="Times New Roman"/>
          <w:bCs/>
          <w:noProof/>
          <w:sz w:val="24"/>
          <w:szCs w:val="24"/>
        </w:rPr>
      </w:pPr>
    </w:p>
    <w:p w:rsidR="001979AB" w:rsidRPr="007A6E01" w:rsidRDefault="001979AB" w:rsidP="001979AB">
      <w:pPr>
        <w:rPr>
          <w:rFonts w:ascii="Times New Roman" w:hAnsi="Times New Roman"/>
          <w:bCs/>
          <w:noProof/>
          <w:sz w:val="24"/>
          <w:szCs w:val="24"/>
        </w:rPr>
      </w:pPr>
      <w:r w:rsidRPr="007A6E01">
        <w:rPr>
          <w:rFonts w:ascii="Times New Roman" w:hAnsi="Times New Roman"/>
          <w:bCs/>
          <w:noProof/>
          <w:sz w:val="24"/>
          <w:szCs w:val="24"/>
        </w:rPr>
        <w:t>OTrT: „25. § *  (1) A földtani veszélyforrás területének övezetét a településrendezési eszközökben kell a tényleges kiterjedésnek megfelelően lehatárolni.</w:t>
      </w:r>
    </w:p>
    <w:p w:rsidR="001979AB" w:rsidRPr="007A6E01" w:rsidRDefault="001979AB" w:rsidP="001979AB">
      <w:pPr>
        <w:rPr>
          <w:rFonts w:ascii="Times New Roman" w:hAnsi="Times New Roman"/>
          <w:bCs/>
          <w:noProof/>
          <w:sz w:val="24"/>
          <w:szCs w:val="24"/>
        </w:rPr>
      </w:pPr>
      <w:r w:rsidRPr="007A6E01">
        <w:rPr>
          <w:rFonts w:ascii="Times New Roman" w:hAnsi="Times New Roman"/>
          <w:bCs/>
          <w:noProof/>
          <w:sz w:val="24"/>
          <w:szCs w:val="24"/>
        </w:rPr>
        <w:t>(2) Az övezet területén új beépítésre szánt terület csak akkor jelölhető ki, ha ahhoz a bányafelügyelet a településrendezési eszközök egyeztetési eljárása során adott véleményében hozzájárul.”</w:t>
      </w:r>
    </w:p>
    <w:p w:rsidR="001979AB" w:rsidRPr="007A6E01" w:rsidRDefault="001979AB" w:rsidP="001979AB">
      <w:pPr>
        <w:rPr>
          <w:rFonts w:ascii="Times New Roman" w:hAnsi="Times New Roman"/>
          <w:bCs/>
          <w:noProof/>
          <w:sz w:val="24"/>
          <w:szCs w:val="24"/>
        </w:rPr>
      </w:pPr>
      <w:r w:rsidRPr="007A6E01">
        <w:rPr>
          <w:rFonts w:ascii="Times New Roman" w:hAnsi="Times New Roman"/>
          <w:bCs/>
          <w:noProof/>
          <w:sz w:val="24"/>
          <w:szCs w:val="24"/>
        </w:rPr>
        <w:t>A térségi övezet közig. határosan került meghatározásra, a közig terület tervezéssel érintett részén földtani veszélyeztetettség a tervezési területen nem ismert.. A tervezett napelem-park beépítésre nem szánt területen valósul meg a földtani veszélyforrás övezetre vonatkozó törvényi előírásokkal nem ütközik. A terv földtani szempontból megfelel.</w:t>
      </w:r>
    </w:p>
    <w:p w:rsidR="001979AB" w:rsidRPr="007A6E01" w:rsidRDefault="001979AB" w:rsidP="001979AB">
      <w:pPr>
        <w:rPr>
          <w:rFonts w:ascii="Times New Roman" w:hAnsi="Times New Roman"/>
          <w:b/>
          <w:bCs/>
          <w:noProof/>
          <w:sz w:val="24"/>
          <w:szCs w:val="24"/>
        </w:rPr>
      </w:pPr>
      <w:r w:rsidRPr="007A6E01">
        <w:rPr>
          <w:rFonts w:ascii="Times New Roman" w:hAnsi="Times New Roman"/>
          <w:b/>
          <w:bCs/>
          <w:noProof/>
          <w:sz w:val="24"/>
          <w:szCs w:val="24"/>
        </w:rPr>
        <w:lastRenderedPageBreak/>
        <w:t xml:space="preserve">A fentiek alapján tehát a módosítási területek övezeti érintettsége a </w:t>
      </w:r>
      <w:r w:rsidRPr="007A6E01">
        <w:rPr>
          <w:rFonts w:ascii="Times New Roman" w:hAnsi="Times New Roman"/>
          <w:b/>
          <w:sz w:val="24"/>
          <w:szCs w:val="24"/>
        </w:rPr>
        <w:t>Pest megye 5/2012.(V.10.) sz. önkormányzati</w:t>
      </w:r>
      <w:r w:rsidRPr="007A6E01">
        <w:rPr>
          <w:rFonts w:ascii="Times New Roman" w:hAnsi="Times New Roman"/>
          <w:sz w:val="24"/>
          <w:szCs w:val="24"/>
        </w:rPr>
        <w:t xml:space="preserve"> </w:t>
      </w:r>
      <w:r w:rsidRPr="007A6E01">
        <w:rPr>
          <w:rFonts w:ascii="Times New Roman" w:hAnsi="Times New Roman"/>
          <w:b/>
          <w:sz w:val="24"/>
          <w:szCs w:val="24"/>
        </w:rPr>
        <w:t>rendelettel</w:t>
      </w:r>
      <w:r w:rsidRPr="007A6E01">
        <w:rPr>
          <w:rFonts w:ascii="Times New Roman" w:hAnsi="Times New Roman"/>
          <w:b/>
          <w:bCs/>
          <w:noProof/>
          <w:sz w:val="24"/>
          <w:szCs w:val="24"/>
        </w:rPr>
        <w:t xml:space="preserve">, illetve a </w:t>
      </w:r>
      <w:r w:rsidRPr="007A6E01">
        <w:rPr>
          <w:rFonts w:ascii="Times New Roman" w:hAnsi="Times New Roman"/>
          <w:b/>
          <w:bCs/>
          <w:sz w:val="24"/>
          <w:szCs w:val="24"/>
        </w:rPr>
        <w:t>2003. évi XXVI. törvény (OTrT)</w:t>
      </w:r>
      <w:r w:rsidRPr="007A6E01">
        <w:rPr>
          <w:rFonts w:ascii="Times New Roman" w:hAnsi="Times New Roman"/>
          <w:b/>
          <w:bCs/>
          <w:noProof/>
          <w:sz w:val="24"/>
          <w:szCs w:val="24"/>
        </w:rPr>
        <w:t xml:space="preserve"> előírásaival nem ellentétes.</w:t>
      </w:r>
    </w:p>
    <w:p w:rsidR="00AB1865" w:rsidRPr="007A6E01" w:rsidRDefault="00AB1865" w:rsidP="00027837">
      <w:pPr>
        <w:pStyle w:val="lfej"/>
        <w:spacing w:line="276" w:lineRule="auto"/>
        <w:rPr>
          <w:rFonts w:ascii="Times New Roman" w:hAnsi="Times New Roman"/>
          <w:szCs w:val="24"/>
        </w:rPr>
      </w:pPr>
    </w:p>
    <w:p w:rsidR="00921168" w:rsidRPr="007A6E01" w:rsidRDefault="00921168" w:rsidP="00412B21">
      <w:pPr>
        <w:pStyle w:val="Cmsor1"/>
        <w:rPr>
          <w:rFonts w:ascii="Times New Roman" w:hAnsi="Times New Roman" w:cs="Times New Roman"/>
          <w:szCs w:val="24"/>
        </w:rPr>
      </w:pPr>
      <w:bookmarkStart w:id="29" w:name="_Toc481057246"/>
      <w:r w:rsidRPr="007A6E01">
        <w:rPr>
          <w:rFonts w:ascii="Times New Roman" w:hAnsi="Times New Roman" w:cs="Times New Roman"/>
          <w:szCs w:val="24"/>
        </w:rPr>
        <w:t>A BIOLÓGIAI AKTIVITÁSÉRTÉK EGYENLEGE</w:t>
      </w:r>
      <w:bookmarkEnd w:id="29"/>
    </w:p>
    <w:p w:rsidR="00921168" w:rsidRPr="007A6E01" w:rsidRDefault="00921168" w:rsidP="00921168">
      <w:pPr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5028E9" w:rsidRPr="007A6E01" w:rsidRDefault="00027837" w:rsidP="00027837">
      <w:pPr>
        <w:spacing w:line="276" w:lineRule="auto"/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>A jelen eljárás keretében történő</w:t>
      </w:r>
      <w:r w:rsidRPr="007A6E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1865" w:rsidRPr="007A6E01">
        <w:rPr>
          <w:rFonts w:ascii="Times New Roman" w:hAnsi="Times New Roman"/>
          <w:sz w:val="24"/>
          <w:szCs w:val="24"/>
        </w:rPr>
        <w:t xml:space="preserve">területfelhasználási átsorolás </w:t>
      </w:r>
      <w:r w:rsidR="005028E9" w:rsidRPr="007A6E01">
        <w:rPr>
          <w:rFonts w:ascii="Times New Roman" w:hAnsi="Times New Roman"/>
          <w:i/>
          <w:sz w:val="24"/>
          <w:szCs w:val="24"/>
        </w:rPr>
        <w:t>új beépítésre szánt terület nem kerül kijelölésre</w:t>
      </w:r>
      <w:r w:rsidR="005028E9" w:rsidRPr="007A6E01">
        <w:rPr>
          <w:rFonts w:ascii="Times New Roman" w:hAnsi="Times New Roman"/>
          <w:sz w:val="24"/>
          <w:szCs w:val="24"/>
        </w:rPr>
        <w:t xml:space="preserve">, </w:t>
      </w:r>
      <w:r w:rsidR="00AB1865" w:rsidRPr="007A6E01">
        <w:rPr>
          <w:rFonts w:ascii="Times New Roman" w:hAnsi="Times New Roman"/>
          <w:sz w:val="24"/>
          <w:szCs w:val="24"/>
        </w:rPr>
        <w:t xml:space="preserve">kizárólag </w:t>
      </w:r>
      <w:r w:rsidR="00AB1865" w:rsidRPr="007A6E01">
        <w:rPr>
          <w:rFonts w:ascii="Times New Roman" w:hAnsi="Times New Roman"/>
          <w:i/>
          <w:sz w:val="24"/>
          <w:szCs w:val="24"/>
        </w:rPr>
        <w:t>beépítésre nem szánt</w:t>
      </w:r>
      <w:r w:rsidRPr="007A6E01">
        <w:rPr>
          <w:rFonts w:ascii="Times New Roman" w:hAnsi="Times New Roman"/>
          <w:i/>
          <w:sz w:val="24"/>
          <w:szCs w:val="24"/>
        </w:rPr>
        <w:t xml:space="preserve"> </w:t>
      </w:r>
      <w:r w:rsidR="00D261AE" w:rsidRPr="007A6E01">
        <w:rPr>
          <w:rFonts w:ascii="Times New Roman" w:hAnsi="Times New Roman"/>
          <w:i/>
          <w:sz w:val="24"/>
          <w:szCs w:val="24"/>
        </w:rPr>
        <w:t>különleges</w:t>
      </w:r>
      <w:r w:rsidRPr="007A6E01">
        <w:rPr>
          <w:rFonts w:ascii="Times New Roman" w:hAnsi="Times New Roman"/>
          <w:sz w:val="24"/>
          <w:szCs w:val="24"/>
        </w:rPr>
        <w:t xml:space="preserve"> </w:t>
      </w:r>
      <w:r w:rsidRPr="007A6E01">
        <w:rPr>
          <w:rFonts w:ascii="Times New Roman" w:hAnsi="Times New Roman"/>
          <w:i/>
          <w:sz w:val="24"/>
          <w:szCs w:val="24"/>
        </w:rPr>
        <w:t>terület</w:t>
      </w:r>
      <w:r w:rsidR="005028E9" w:rsidRPr="007A6E01">
        <w:rPr>
          <w:rFonts w:ascii="Times New Roman" w:hAnsi="Times New Roman"/>
          <w:i/>
          <w:sz w:val="24"/>
          <w:szCs w:val="24"/>
        </w:rPr>
        <w:t>i</w:t>
      </w:r>
      <w:r w:rsidRPr="007A6E01">
        <w:rPr>
          <w:rFonts w:ascii="Times New Roman" w:hAnsi="Times New Roman"/>
          <w:sz w:val="24"/>
          <w:szCs w:val="24"/>
        </w:rPr>
        <w:t xml:space="preserve"> </w:t>
      </w:r>
      <w:r w:rsidR="005028E9" w:rsidRPr="007A6E01">
        <w:rPr>
          <w:rFonts w:ascii="Times New Roman" w:hAnsi="Times New Roman"/>
          <w:sz w:val="24"/>
          <w:szCs w:val="24"/>
        </w:rPr>
        <w:t>övezeti átsorolást tesz szükségessé</w:t>
      </w:r>
      <w:r w:rsidR="00627942" w:rsidRPr="007A6E01">
        <w:rPr>
          <w:rFonts w:ascii="Times New Roman" w:hAnsi="Times New Roman"/>
          <w:sz w:val="24"/>
          <w:szCs w:val="24"/>
        </w:rPr>
        <w:t>.</w:t>
      </w:r>
      <w:r w:rsidRPr="007A6E01">
        <w:rPr>
          <w:rFonts w:ascii="Times New Roman" w:hAnsi="Times New Roman"/>
          <w:sz w:val="24"/>
          <w:szCs w:val="24"/>
        </w:rPr>
        <w:t xml:space="preserve"> </w:t>
      </w:r>
    </w:p>
    <w:p w:rsidR="00027837" w:rsidRPr="007A6E01" w:rsidRDefault="005028E9" w:rsidP="00027837">
      <w:pPr>
        <w:spacing w:line="276" w:lineRule="auto"/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>A b</w:t>
      </w:r>
      <w:r w:rsidR="00027837" w:rsidRPr="007A6E01">
        <w:rPr>
          <w:rFonts w:ascii="Times New Roman" w:hAnsi="Times New Roman"/>
          <w:sz w:val="24"/>
          <w:szCs w:val="24"/>
        </w:rPr>
        <w:t>iológiai aktivitásérték változás</w:t>
      </w:r>
      <w:r w:rsidRPr="007A6E01">
        <w:rPr>
          <w:rFonts w:ascii="Times New Roman" w:hAnsi="Times New Roman"/>
          <w:sz w:val="24"/>
          <w:szCs w:val="24"/>
        </w:rPr>
        <w:t>ának</w:t>
      </w:r>
      <w:r w:rsidR="00627942" w:rsidRPr="007A6E01">
        <w:rPr>
          <w:rFonts w:ascii="Times New Roman" w:hAnsi="Times New Roman"/>
          <w:sz w:val="24"/>
          <w:szCs w:val="24"/>
        </w:rPr>
        <w:t xml:space="preserve"> </w:t>
      </w:r>
      <w:r w:rsidR="00027837" w:rsidRPr="007A6E01">
        <w:rPr>
          <w:rFonts w:ascii="Times New Roman" w:hAnsi="Times New Roman"/>
          <w:sz w:val="24"/>
          <w:szCs w:val="24"/>
        </w:rPr>
        <w:t>számítás</w:t>
      </w:r>
      <w:r w:rsidRPr="007A6E01">
        <w:rPr>
          <w:rFonts w:ascii="Times New Roman" w:hAnsi="Times New Roman"/>
          <w:sz w:val="24"/>
          <w:szCs w:val="24"/>
        </w:rPr>
        <w:t>a</w:t>
      </w:r>
      <w:r w:rsidR="00027837" w:rsidRPr="007A6E01">
        <w:rPr>
          <w:rFonts w:ascii="Times New Roman" w:hAnsi="Times New Roman"/>
          <w:sz w:val="24"/>
          <w:szCs w:val="24"/>
        </w:rPr>
        <w:t xml:space="preserve"> és </w:t>
      </w:r>
      <w:r w:rsidR="00627942" w:rsidRPr="007A6E01">
        <w:rPr>
          <w:rFonts w:ascii="Times New Roman" w:hAnsi="Times New Roman"/>
          <w:sz w:val="24"/>
          <w:szCs w:val="24"/>
        </w:rPr>
        <w:t xml:space="preserve">egyenleg </w:t>
      </w:r>
      <w:r w:rsidR="00027837" w:rsidRPr="007A6E01">
        <w:rPr>
          <w:rFonts w:ascii="Times New Roman" w:hAnsi="Times New Roman"/>
          <w:sz w:val="24"/>
          <w:szCs w:val="24"/>
        </w:rPr>
        <w:t xml:space="preserve">kompenzáció a </w:t>
      </w:r>
      <w:r w:rsidR="00627942" w:rsidRPr="007A6E01">
        <w:rPr>
          <w:rFonts w:ascii="Times New Roman" w:hAnsi="Times New Roman"/>
          <w:sz w:val="24"/>
          <w:szCs w:val="24"/>
        </w:rPr>
        <w:t xml:space="preserve">1997. évi LXXVIII. tv. (Étv) 7.§ (3) bek. b) pontja szerint jelen </w:t>
      </w:r>
      <w:r w:rsidR="00D261AE" w:rsidRPr="007A6E01">
        <w:rPr>
          <w:rFonts w:ascii="Times New Roman" w:hAnsi="Times New Roman"/>
          <w:sz w:val="24"/>
          <w:szCs w:val="24"/>
        </w:rPr>
        <w:t xml:space="preserve">módosítás kapcsán </w:t>
      </w:r>
      <w:r w:rsidR="00027837" w:rsidRPr="007A6E01">
        <w:rPr>
          <w:rFonts w:ascii="Times New Roman" w:hAnsi="Times New Roman"/>
          <w:sz w:val="24"/>
          <w:szCs w:val="24"/>
        </w:rPr>
        <w:t>nem szükséges</w:t>
      </w:r>
      <w:r w:rsidRPr="007A6E01">
        <w:rPr>
          <w:rFonts w:ascii="Times New Roman" w:hAnsi="Times New Roman"/>
          <w:sz w:val="24"/>
          <w:szCs w:val="24"/>
        </w:rPr>
        <w:t>,</w:t>
      </w:r>
      <w:r w:rsidR="00D261AE" w:rsidRPr="007A6E01">
        <w:rPr>
          <w:rFonts w:ascii="Times New Roman" w:hAnsi="Times New Roman"/>
          <w:sz w:val="24"/>
          <w:szCs w:val="24"/>
        </w:rPr>
        <w:t xml:space="preserve"> a tervmódosítás a törvényi előírásnak megfelel.</w:t>
      </w:r>
    </w:p>
    <w:p w:rsidR="00027837" w:rsidRPr="007A6E01" w:rsidRDefault="00027837" w:rsidP="0002783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21168" w:rsidRPr="007A6E01" w:rsidRDefault="00921168" w:rsidP="00921168">
      <w:pPr>
        <w:rPr>
          <w:rFonts w:ascii="Times New Roman" w:hAnsi="Times New Roman"/>
          <w:sz w:val="24"/>
          <w:szCs w:val="24"/>
        </w:rPr>
      </w:pPr>
    </w:p>
    <w:p w:rsidR="00412B21" w:rsidRPr="007A6E01" w:rsidRDefault="00412B21" w:rsidP="00921168">
      <w:pPr>
        <w:rPr>
          <w:rFonts w:ascii="Times New Roman" w:hAnsi="Times New Roman"/>
          <w:sz w:val="24"/>
          <w:szCs w:val="24"/>
          <w:highlight w:val="yellow"/>
        </w:rPr>
      </w:pPr>
    </w:p>
    <w:p w:rsidR="00412B21" w:rsidRPr="007A6E01" w:rsidRDefault="00412B21" w:rsidP="00921168">
      <w:pPr>
        <w:rPr>
          <w:rFonts w:ascii="Times New Roman" w:hAnsi="Times New Roman"/>
          <w:sz w:val="24"/>
          <w:szCs w:val="24"/>
        </w:rPr>
      </w:pPr>
    </w:p>
    <w:p w:rsidR="00412B21" w:rsidRPr="007A6E01" w:rsidRDefault="00412B21" w:rsidP="00921168">
      <w:pPr>
        <w:rPr>
          <w:rFonts w:ascii="Times New Roman" w:hAnsi="Times New Roman"/>
          <w:sz w:val="24"/>
          <w:szCs w:val="24"/>
        </w:rPr>
      </w:pPr>
    </w:p>
    <w:p w:rsidR="00412B21" w:rsidRPr="007A6E01" w:rsidRDefault="00412B21" w:rsidP="00921168">
      <w:pPr>
        <w:rPr>
          <w:rFonts w:ascii="Times New Roman" w:hAnsi="Times New Roman"/>
          <w:sz w:val="24"/>
          <w:szCs w:val="24"/>
        </w:rPr>
      </w:pPr>
    </w:p>
    <w:p w:rsidR="00921168" w:rsidRPr="007A6E01" w:rsidRDefault="00921168" w:rsidP="00921168">
      <w:pPr>
        <w:rPr>
          <w:rFonts w:ascii="Times New Roman" w:hAnsi="Times New Roman"/>
          <w:sz w:val="24"/>
          <w:szCs w:val="24"/>
        </w:rPr>
      </w:pPr>
    </w:p>
    <w:p w:rsidR="00921168" w:rsidRPr="007A6E01" w:rsidRDefault="00921168" w:rsidP="00921168">
      <w:pPr>
        <w:rPr>
          <w:rFonts w:ascii="Times New Roman" w:hAnsi="Times New Roman"/>
          <w:sz w:val="24"/>
          <w:szCs w:val="24"/>
        </w:rPr>
      </w:pPr>
    </w:p>
    <w:p w:rsidR="00921168" w:rsidRPr="007A6E01" w:rsidRDefault="00921168" w:rsidP="00921168">
      <w:pPr>
        <w:rPr>
          <w:rFonts w:ascii="Times New Roman" w:hAnsi="Times New Roman"/>
          <w:sz w:val="24"/>
          <w:szCs w:val="24"/>
        </w:rPr>
      </w:pPr>
    </w:p>
    <w:p w:rsidR="00921168" w:rsidRPr="00CC69FB" w:rsidRDefault="00CC69FB" w:rsidP="00921168">
      <w:pPr>
        <w:jc w:val="center"/>
        <w:rPr>
          <w:rFonts w:ascii="Times New Roman" w:hAnsi="Times New Roman"/>
          <w:i/>
          <w:sz w:val="24"/>
          <w:szCs w:val="24"/>
          <w:highlight w:val="yellow"/>
          <w:u w:val="single"/>
        </w:rPr>
      </w:pPr>
      <w:r w:rsidRPr="00CC69FB">
        <w:rPr>
          <w:rFonts w:ascii="Times New Roman" w:hAnsi="Times New Roman"/>
          <w:i/>
          <w:sz w:val="24"/>
          <w:szCs w:val="24"/>
          <w:u w:val="single"/>
        </w:rPr>
        <w:t>2.</w:t>
      </w:r>
      <w:r w:rsidRPr="00CC69FB">
        <w:rPr>
          <w:rFonts w:ascii="Times New Roman" w:hAnsi="Times New Roman"/>
          <w:i/>
          <w:sz w:val="24"/>
          <w:szCs w:val="24"/>
          <w:u w:val="single"/>
        </w:rPr>
        <w:tab/>
        <w:t>melléklet a …/2018. (VI. 28.) ÖKT határozathoz</w:t>
      </w:r>
    </w:p>
    <w:p w:rsidR="00A55645" w:rsidRPr="007A6E01" w:rsidRDefault="00A55645" w:rsidP="00921168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55645" w:rsidRPr="007A6E01" w:rsidRDefault="00A55645" w:rsidP="00921168">
      <w:pPr>
        <w:jc w:val="center"/>
        <w:rPr>
          <w:rFonts w:ascii="Times New Roman" w:hAnsi="Times New Roman"/>
          <w:sz w:val="24"/>
          <w:szCs w:val="24"/>
        </w:rPr>
      </w:pPr>
    </w:p>
    <w:p w:rsidR="00A55645" w:rsidRPr="00CC69FB" w:rsidRDefault="00A55645" w:rsidP="00921168">
      <w:pPr>
        <w:jc w:val="center"/>
        <w:rPr>
          <w:rFonts w:ascii="Times New Roman" w:hAnsi="Times New Roman"/>
          <w:b/>
          <w:sz w:val="24"/>
          <w:szCs w:val="24"/>
        </w:rPr>
      </w:pPr>
      <w:r w:rsidRPr="00CC69FB">
        <w:rPr>
          <w:rFonts w:ascii="Times New Roman" w:hAnsi="Times New Roman"/>
          <w:b/>
          <w:sz w:val="24"/>
          <w:szCs w:val="24"/>
        </w:rPr>
        <w:t>TSZT jelű tervlap.</w:t>
      </w:r>
    </w:p>
    <w:p w:rsidR="00A55645" w:rsidRPr="007A6E01" w:rsidRDefault="00A55645" w:rsidP="00921168">
      <w:pPr>
        <w:jc w:val="center"/>
        <w:rPr>
          <w:rFonts w:ascii="Times New Roman" w:hAnsi="Times New Roman"/>
          <w:sz w:val="24"/>
          <w:szCs w:val="24"/>
        </w:rPr>
      </w:pPr>
      <w:r w:rsidRPr="007A6E01">
        <w:rPr>
          <w:rFonts w:ascii="Times New Roman" w:hAnsi="Times New Roman"/>
          <w:sz w:val="24"/>
          <w:szCs w:val="24"/>
        </w:rPr>
        <w:t>(Az egyeztetés időszakában M=1:4000 méretarányú tervla</w:t>
      </w:r>
      <w:r w:rsidR="005028E9" w:rsidRPr="007A6E01">
        <w:rPr>
          <w:rFonts w:ascii="Times New Roman" w:hAnsi="Times New Roman"/>
          <w:sz w:val="24"/>
          <w:szCs w:val="24"/>
        </w:rPr>
        <w:t>p</w:t>
      </w:r>
      <w:r w:rsidRPr="007A6E01">
        <w:rPr>
          <w:rFonts w:ascii="Times New Roman" w:hAnsi="Times New Roman"/>
          <w:sz w:val="24"/>
          <w:szCs w:val="24"/>
        </w:rPr>
        <w:t xml:space="preserve"> kivonaton dokumentálva.)</w:t>
      </w:r>
    </w:p>
    <w:sectPr w:rsidR="00A55645" w:rsidRPr="007A6E01" w:rsidSect="00A75F1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F4" w:rsidRDefault="00EB03F4" w:rsidP="00D45B1B">
      <w:r>
        <w:separator/>
      </w:r>
    </w:p>
  </w:endnote>
  <w:endnote w:type="continuationSeparator" w:id="0">
    <w:p w:rsidR="00EB03F4" w:rsidRDefault="00EB03F4" w:rsidP="00D4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FL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F4" w:rsidRDefault="00EB03F4" w:rsidP="00D45B1B">
      <w:r>
        <w:separator/>
      </w:r>
    </w:p>
  </w:footnote>
  <w:footnote w:type="continuationSeparator" w:id="0">
    <w:p w:rsidR="00EB03F4" w:rsidRDefault="00EB03F4" w:rsidP="00D45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6CB"/>
    <w:multiLevelType w:val="multilevel"/>
    <w:tmpl w:val="AA24C7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4267"/>
        </w:tabs>
        <w:ind w:left="4267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D705D2"/>
    <w:multiLevelType w:val="multilevel"/>
    <w:tmpl w:val="3DEE682C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0513F78"/>
    <w:multiLevelType w:val="multilevel"/>
    <w:tmpl w:val="DF1852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B7FBA"/>
    <w:multiLevelType w:val="hybridMultilevel"/>
    <w:tmpl w:val="BC549B2E"/>
    <w:lvl w:ilvl="0" w:tplc="6E7E77F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1E57"/>
    <w:multiLevelType w:val="hybridMultilevel"/>
    <w:tmpl w:val="593CBA5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BF44532"/>
    <w:multiLevelType w:val="hybridMultilevel"/>
    <w:tmpl w:val="A304825A"/>
    <w:lvl w:ilvl="0" w:tplc="FB9C4F7A">
      <w:start w:val="1"/>
      <w:numFmt w:val="decimal"/>
      <w:lvlText w:val="%1./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407A43B5"/>
    <w:multiLevelType w:val="hybridMultilevel"/>
    <w:tmpl w:val="0C5C97A0"/>
    <w:lvl w:ilvl="0" w:tplc="FB9C4F7A">
      <w:start w:val="1"/>
      <w:numFmt w:val="decimal"/>
      <w:lvlText w:val="%1./"/>
      <w:lvlJc w:val="left"/>
      <w:pPr>
        <w:ind w:left="846" w:hanging="42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8D4C56"/>
    <w:multiLevelType w:val="singleLevel"/>
    <w:tmpl w:val="493AC68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8" w15:restartNumberingAfterBreak="0">
    <w:nsid w:val="4557679B"/>
    <w:multiLevelType w:val="hybridMultilevel"/>
    <w:tmpl w:val="CB2841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D756AE"/>
    <w:multiLevelType w:val="hybridMultilevel"/>
    <w:tmpl w:val="33362562"/>
    <w:lvl w:ilvl="0" w:tplc="C7D8404C">
      <w:start w:val="5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6461341"/>
    <w:multiLevelType w:val="hybridMultilevel"/>
    <w:tmpl w:val="333CFCBA"/>
    <w:lvl w:ilvl="0" w:tplc="C5FAA8AA">
      <w:start w:val="7"/>
      <w:numFmt w:val="lowerLetter"/>
      <w:lvlText w:val="%1)"/>
      <w:lvlJc w:val="left"/>
      <w:pPr>
        <w:ind w:left="121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930" w:hanging="360"/>
      </w:pPr>
    </w:lvl>
    <w:lvl w:ilvl="2" w:tplc="040E001B" w:tentative="1">
      <w:start w:val="1"/>
      <w:numFmt w:val="lowerRoman"/>
      <w:lvlText w:val="%3."/>
      <w:lvlJc w:val="right"/>
      <w:pPr>
        <w:ind w:left="2650" w:hanging="180"/>
      </w:pPr>
    </w:lvl>
    <w:lvl w:ilvl="3" w:tplc="040E000F" w:tentative="1">
      <w:start w:val="1"/>
      <w:numFmt w:val="decimal"/>
      <w:lvlText w:val="%4."/>
      <w:lvlJc w:val="left"/>
      <w:pPr>
        <w:ind w:left="3370" w:hanging="360"/>
      </w:pPr>
    </w:lvl>
    <w:lvl w:ilvl="4" w:tplc="040E0019" w:tentative="1">
      <w:start w:val="1"/>
      <w:numFmt w:val="lowerLetter"/>
      <w:lvlText w:val="%5."/>
      <w:lvlJc w:val="left"/>
      <w:pPr>
        <w:ind w:left="4090" w:hanging="360"/>
      </w:pPr>
    </w:lvl>
    <w:lvl w:ilvl="5" w:tplc="040E001B" w:tentative="1">
      <w:start w:val="1"/>
      <w:numFmt w:val="lowerRoman"/>
      <w:lvlText w:val="%6."/>
      <w:lvlJc w:val="right"/>
      <w:pPr>
        <w:ind w:left="4810" w:hanging="180"/>
      </w:pPr>
    </w:lvl>
    <w:lvl w:ilvl="6" w:tplc="040E000F" w:tentative="1">
      <w:start w:val="1"/>
      <w:numFmt w:val="decimal"/>
      <w:lvlText w:val="%7."/>
      <w:lvlJc w:val="left"/>
      <w:pPr>
        <w:ind w:left="5530" w:hanging="360"/>
      </w:pPr>
    </w:lvl>
    <w:lvl w:ilvl="7" w:tplc="040E0019" w:tentative="1">
      <w:start w:val="1"/>
      <w:numFmt w:val="lowerLetter"/>
      <w:lvlText w:val="%8."/>
      <w:lvlJc w:val="left"/>
      <w:pPr>
        <w:ind w:left="6250" w:hanging="360"/>
      </w:pPr>
    </w:lvl>
    <w:lvl w:ilvl="8" w:tplc="040E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5A5249EA"/>
    <w:multiLevelType w:val="hybridMultilevel"/>
    <w:tmpl w:val="0E38E53A"/>
    <w:lvl w:ilvl="0" w:tplc="0A68A1E6">
      <w:start w:val="1"/>
      <w:numFmt w:val="bullet"/>
      <w:lvlText w:val="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81EA9"/>
    <w:multiLevelType w:val="hybridMultilevel"/>
    <w:tmpl w:val="10CCCF2E"/>
    <w:lvl w:ilvl="0" w:tplc="D9AC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440D9"/>
    <w:multiLevelType w:val="hybridMultilevel"/>
    <w:tmpl w:val="1338C5E0"/>
    <w:lvl w:ilvl="0" w:tplc="7646F1D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524E5"/>
    <w:multiLevelType w:val="hybridMultilevel"/>
    <w:tmpl w:val="4F749D10"/>
    <w:lvl w:ilvl="0" w:tplc="2C0889B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5" w15:restartNumberingAfterBreak="0">
    <w:nsid w:val="702748D7"/>
    <w:multiLevelType w:val="hybridMultilevel"/>
    <w:tmpl w:val="3AB243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310A93"/>
    <w:multiLevelType w:val="multilevel"/>
    <w:tmpl w:val="BB123746"/>
    <w:lvl w:ilvl="0">
      <w:start w:val="1"/>
      <w:numFmt w:val="decimal"/>
      <w:pStyle w:val="ITSFejeze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ITSFejeze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TSFejezet3"/>
      <w:lvlText w:val="%1.%2.%3."/>
      <w:lvlJc w:val="left"/>
      <w:pPr>
        <w:tabs>
          <w:tab w:val="num" w:pos="4821"/>
        </w:tabs>
        <w:ind w:left="482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  <w:num w:numId="14">
    <w:abstractNumId w:val="7"/>
  </w:num>
  <w:num w:numId="15">
    <w:abstractNumId w:val="10"/>
  </w:num>
  <w:num w:numId="16">
    <w:abstractNumId w:val="12"/>
  </w:num>
  <w:num w:numId="17">
    <w:abstractNumId w:val="4"/>
  </w:num>
  <w:num w:numId="1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55"/>
    <w:rsid w:val="00002408"/>
    <w:rsid w:val="0000602E"/>
    <w:rsid w:val="00015A64"/>
    <w:rsid w:val="00022BA2"/>
    <w:rsid w:val="000231A4"/>
    <w:rsid w:val="00023348"/>
    <w:rsid w:val="000276BA"/>
    <w:rsid w:val="00027837"/>
    <w:rsid w:val="0003208B"/>
    <w:rsid w:val="00036732"/>
    <w:rsid w:val="000475CF"/>
    <w:rsid w:val="000555D8"/>
    <w:rsid w:val="000555ED"/>
    <w:rsid w:val="000609EF"/>
    <w:rsid w:val="00067340"/>
    <w:rsid w:val="0007015D"/>
    <w:rsid w:val="00071D37"/>
    <w:rsid w:val="00073CC8"/>
    <w:rsid w:val="000772E5"/>
    <w:rsid w:val="00080E0D"/>
    <w:rsid w:val="000835BC"/>
    <w:rsid w:val="000839DA"/>
    <w:rsid w:val="000849E3"/>
    <w:rsid w:val="00085AB6"/>
    <w:rsid w:val="000920ED"/>
    <w:rsid w:val="000931E8"/>
    <w:rsid w:val="0009420A"/>
    <w:rsid w:val="000955F6"/>
    <w:rsid w:val="000A375F"/>
    <w:rsid w:val="000A4411"/>
    <w:rsid w:val="000A4936"/>
    <w:rsid w:val="000A61E0"/>
    <w:rsid w:val="000A6DCF"/>
    <w:rsid w:val="000A7B65"/>
    <w:rsid w:val="000B1B93"/>
    <w:rsid w:val="000B44FE"/>
    <w:rsid w:val="000B5B1D"/>
    <w:rsid w:val="000C0CB6"/>
    <w:rsid w:val="000C52FE"/>
    <w:rsid w:val="000D0215"/>
    <w:rsid w:val="000D0694"/>
    <w:rsid w:val="000D1A29"/>
    <w:rsid w:val="000D3E39"/>
    <w:rsid w:val="000D53A6"/>
    <w:rsid w:val="000D5D5C"/>
    <w:rsid w:val="000D62FE"/>
    <w:rsid w:val="000D6E3A"/>
    <w:rsid w:val="000D7212"/>
    <w:rsid w:val="000F1F3B"/>
    <w:rsid w:val="000F2B53"/>
    <w:rsid w:val="000F365C"/>
    <w:rsid w:val="000F690F"/>
    <w:rsid w:val="00102AE7"/>
    <w:rsid w:val="00105437"/>
    <w:rsid w:val="00121336"/>
    <w:rsid w:val="00121C9A"/>
    <w:rsid w:val="0012228E"/>
    <w:rsid w:val="00124B53"/>
    <w:rsid w:val="001260A7"/>
    <w:rsid w:val="001271BC"/>
    <w:rsid w:val="0013207D"/>
    <w:rsid w:val="00132F44"/>
    <w:rsid w:val="00137195"/>
    <w:rsid w:val="00140BAB"/>
    <w:rsid w:val="0015419F"/>
    <w:rsid w:val="001554BF"/>
    <w:rsid w:val="0015602E"/>
    <w:rsid w:val="00164BE6"/>
    <w:rsid w:val="00167DDE"/>
    <w:rsid w:val="00172184"/>
    <w:rsid w:val="001736E6"/>
    <w:rsid w:val="0017398E"/>
    <w:rsid w:val="00176957"/>
    <w:rsid w:val="001808C2"/>
    <w:rsid w:val="0018236F"/>
    <w:rsid w:val="0018422D"/>
    <w:rsid w:val="00195278"/>
    <w:rsid w:val="00195696"/>
    <w:rsid w:val="001979AB"/>
    <w:rsid w:val="001A065A"/>
    <w:rsid w:val="001B5B20"/>
    <w:rsid w:val="001C39C0"/>
    <w:rsid w:val="001C64A0"/>
    <w:rsid w:val="001D40FF"/>
    <w:rsid w:val="001D5433"/>
    <w:rsid w:val="001D670F"/>
    <w:rsid w:val="001E0AAB"/>
    <w:rsid w:val="001E266B"/>
    <w:rsid w:val="001E293F"/>
    <w:rsid w:val="001E3066"/>
    <w:rsid w:val="001E3244"/>
    <w:rsid w:val="001E4A91"/>
    <w:rsid w:val="001E510B"/>
    <w:rsid w:val="001F03CE"/>
    <w:rsid w:val="001F192E"/>
    <w:rsid w:val="001F1F62"/>
    <w:rsid w:val="001F6AE8"/>
    <w:rsid w:val="002024C5"/>
    <w:rsid w:val="002039B6"/>
    <w:rsid w:val="0021105B"/>
    <w:rsid w:val="00217B49"/>
    <w:rsid w:val="0022189C"/>
    <w:rsid w:val="00221E3A"/>
    <w:rsid w:val="00223311"/>
    <w:rsid w:val="00226CA7"/>
    <w:rsid w:val="002317BA"/>
    <w:rsid w:val="00231ACC"/>
    <w:rsid w:val="0023476B"/>
    <w:rsid w:val="00235874"/>
    <w:rsid w:val="00237AA7"/>
    <w:rsid w:val="002460BF"/>
    <w:rsid w:val="00252A0B"/>
    <w:rsid w:val="0025447D"/>
    <w:rsid w:val="002558FD"/>
    <w:rsid w:val="00255A8F"/>
    <w:rsid w:val="00266B5C"/>
    <w:rsid w:val="00275BAD"/>
    <w:rsid w:val="00276EC9"/>
    <w:rsid w:val="00277EBC"/>
    <w:rsid w:val="00280CD0"/>
    <w:rsid w:val="002904BF"/>
    <w:rsid w:val="00291361"/>
    <w:rsid w:val="00291778"/>
    <w:rsid w:val="002A0536"/>
    <w:rsid w:val="002A0C8A"/>
    <w:rsid w:val="002A3915"/>
    <w:rsid w:val="002B56E3"/>
    <w:rsid w:val="002B5DBE"/>
    <w:rsid w:val="002B6DE0"/>
    <w:rsid w:val="002B7F6B"/>
    <w:rsid w:val="002C1392"/>
    <w:rsid w:val="002C1FB5"/>
    <w:rsid w:val="002C6F93"/>
    <w:rsid w:val="002D43EA"/>
    <w:rsid w:val="002D6822"/>
    <w:rsid w:val="002D7CCD"/>
    <w:rsid w:val="002E0B90"/>
    <w:rsid w:val="002E1037"/>
    <w:rsid w:val="002E1C46"/>
    <w:rsid w:val="002E2EDF"/>
    <w:rsid w:val="002E57A8"/>
    <w:rsid w:val="002E6431"/>
    <w:rsid w:val="002F0B8D"/>
    <w:rsid w:val="002F2952"/>
    <w:rsid w:val="002F6700"/>
    <w:rsid w:val="003016C9"/>
    <w:rsid w:val="00303C11"/>
    <w:rsid w:val="003052D5"/>
    <w:rsid w:val="00306E0B"/>
    <w:rsid w:val="00311158"/>
    <w:rsid w:val="003126B2"/>
    <w:rsid w:val="00313E23"/>
    <w:rsid w:val="0031437C"/>
    <w:rsid w:val="00316E75"/>
    <w:rsid w:val="00317268"/>
    <w:rsid w:val="00322F8C"/>
    <w:rsid w:val="00323924"/>
    <w:rsid w:val="0032585F"/>
    <w:rsid w:val="00330731"/>
    <w:rsid w:val="0033602E"/>
    <w:rsid w:val="003366A6"/>
    <w:rsid w:val="00337480"/>
    <w:rsid w:val="003376D0"/>
    <w:rsid w:val="00347633"/>
    <w:rsid w:val="0035282E"/>
    <w:rsid w:val="0035327C"/>
    <w:rsid w:val="0035427F"/>
    <w:rsid w:val="0035666D"/>
    <w:rsid w:val="00357A94"/>
    <w:rsid w:val="00357D61"/>
    <w:rsid w:val="00360E51"/>
    <w:rsid w:val="00364AE5"/>
    <w:rsid w:val="003655EA"/>
    <w:rsid w:val="00365819"/>
    <w:rsid w:val="00365E0B"/>
    <w:rsid w:val="003841E2"/>
    <w:rsid w:val="00393A7F"/>
    <w:rsid w:val="003940B2"/>
    <w:rsid w:val="0039471E"/>
    <w:rsid w:val="00394F05"/>
    <w:rsid w:val="00397607"/>
    <w:rsid w:val="003A0362"/>
    <w:rsid w:val="003A1083"/>
    <w:rsid w:val="003A1737"/>
    <w:rsid w:val="003A2D96"/>
    <w:rsid w:val="003B28C1"/>
    <w:rsid w:val="003B4543"/>
    <w:rsid w:val="003B5FFF"/>
    <w:rsid w:val="003C1CB8"/>
    <w:rsid w:val="003C22AD"/>
    <w:rsid w:val="003C2C1C"/>
    <w:rsid w:val="003C4208"/>
    <w:rsid w:val="003C6AFF"/>
    <w:rsid w:val="003D130F"/>
    <w:rsid w:val="003D14C3"/>
    <w:rsid w:val="003E1796"/>
    <w:rsid w:val="003E4F13"/>
    <w:rsid w:val="003F06E5"/>
    <w:rsid w:val="003F44FD"/>
    <w:rsid w:val="003F4586"/>
    <w:rsid w:val="003F6E59"/>
    <w:rsid w:val="003F7216"/>
    <w:rsid w:val="003F7729"/>
    <w:rsid w:val="003F7FF4"/>
    <w:rsid w:val="0040524B"/>
    <w:rsid w:val="00406001"/>
    <w:rsid w:val="00407A3D"/>
    <w:rsid w:val="00412163"/>
    <w:rsid w:val="00412B21"/>
    <w:rsid w:val="00414F1F"/>
    <w:rsid w:val="00421532"/>
    <w:rsid w:val="00422CBB"/>
    <w:rsid w:val="00424C0C"/>
    <w:rsid w:val="00427635"/>
    <w:rsid w:val="0043445B"/>
    <w:rsid w:val="00435094"/>
    <w:rsid w:val="004406CC"/>
    <w:rsid w:val="004408E7"/>
    <w:rsid w:val="004428E6"/>
    <w:rsid w:val="0044538B"/>
    <w:rsid w:val="00453BDA"/>
    <w:rsid w:val="00461EE6"/>
    <w:rsid w:val="0046672D"/>
    <w:rsid w:val="00470845"/>
    <w:rsid w:val="00473686"/>
    <w:rsid w:val="004770C2"/>
    <w:rsid w:val="00477B13"/>
    <w:rsid w:val="004811CE"/>
    <w:rsid w:val="004813E9"/>
    <w:rsid w:val="00483952"/>
    <w:rsid w:val="0048410B"/>
    <w:rsid w:val="0048412E"/>
    <w:rsid w:val="00485434"/>
    <w:rsid w:val="00486C9B"/>
    <w:rsid w:val="00490F7E"/>
    <w:rsid w:val="00491C1B"/>
    <w:rsid w:val="004970DE"/>
    <w:rsid w:val="004A00D4"/>
    <w:rsid w:val="004A101C"/>
    <w:rsid w:val="004A6510"/>
    <w:rsid w:val="004A7310"/>
    <w:rsid w:val="004A7BE6"/>
    <w:rsid w:val="004B11B3"/>
    <w:rsid w:val="004B285D"/>
    <w:rsid w:val="004B5F12"/>
    <w:rsid w:val="004C5110"/>
    <w:rsid w:val="004C7203"/>
    <w:rsid w:val="004C7581"/>
    <w:rsid w:val="004D2B1C"/>
    <w:rsid w:val="004D2B46"/>
    <w:rsid w:val="004D3358"/>
    <w:rsid w:val="004D4D8A"/>
    <w:rsid w:val="004D4FAC"/>
    <w:rsid w:val="004D668C"/>
    <w:rsid w:val="004E0A01"/>
    <w:rsid w:val="004E3D43"/>
    <w:rsid w:val="004E42A8"/>
    <w:rsid w:val="004E431C"/>
    <w:rsid w:val="004E5A7A"/>
    <w:rsid w:val="004E5EFF"/>
    <w:rsid w:val="004E7304"/>
    <w:rsid w:val="004E7DD4"/>
    <w:rsid w:val="004F0EF6"/>
    <w:rsid w:val="004F10AE"/>
    <w:rsid w:val="004F2066"/>
    <w:rsid w:val="004F703C"/>
    <w:rsid w:val="004F79E9"/>
    <w:rsid w:val="00501159"/>
    <w:rsid w:val="00501458"/>
    <w:rsid w:val="005028E9"/>
    <w:rsid w:val="0050486A"/>
    <w:rsid w:val="00513130"/>
    <w:rsid w:val="0051544D"/>
    <w:rsid w:val="005220F6"/>
    <w:rsid w:val="00524A3F"/>
    <w:rsid w:val="00531D85"/>
    <w:rsid w:val="00531E06"/>
    <w:rsid w:val="005348EB"/>
    <w:rsid w:val="005373C7"/>
    <w:rsid w:val="00537F08"/>
    <w:rsid w:val="00540F46"/>
    <w:rsid w:val="00542F8A"/>
    <w:rsid w:val="00550236"/>
    <w:rsid w:val="00552F2B"/>
    <w:rsid w:val="005544EB"/>
    <w:rsid w:val="005568E4"/>
    <w:rsid w:val="00563DC2"/>
    <w:rsid w:val="005645AA"/>
    <w:rsid w:val="00565A4C"/>
    <w:rsid w:val="0056646A"/>
    <w:rsid w:val="00573075"/>
    <w:rsid w:val="0057527C"/>
    <w:rsid w:val="00576F67"/>
    <w:rsid w:val="00577B56"/>
    <w:rsid w:val="00581A98"/>
    <w:rsid w:val="00583AE1"/>
    <w:rsid w:val="00586411"/>
    <w:rsid w:val="005864F1"/>
    <w:rsid w:val="00587DF4"/>
    <w:rsid w:val="0059000D"/>
    <w:rsid w:val="00593098"/>
    <w:rsid w:val="00593F9B"/>
    <w:rsid w:val="005A07F0"/>
    <w:rsid w:val="005A0D5A"/>
    <w:rsid w:val="005B1434"/>
    <w:rsid w:val="005B4F69"/>
    <w:rsid w:val="005B7CF5"/>
    <w:rsid w:val="005C040A"/>
    <w:rsid w:val="005C5F21"/>
    <w:rsid w:val="005D20C6"/>
    <w:rsid w:val="005D433E"/>
    <w:rsid w:val="005F3492"/>
    <w:rsid w:val="005F6C3E"/>
    <w:rsid w:val="00602297"/>
    <w:rsid w:val="00604565"/>
    <w:rsid w:val="00604E11"/>
    <w:rsid w:val="00605088"/>
    <w:rsid w:val="0060691A"/>
    <w:rsid w:val="00606A16"/>
    <w:rsid w:val="0061772B"/>
    <w:rsid w:val="00620993"/>
    <w:rsid w:val="006244B0"/>
    <w:rsid w:val="00627942"/>
    <w:rsid w:val="00631666"/>
    <w:rsid w:val="006329B2"/>
    <w:rsid w:val="00636099"/>
    <w:rsid w:val="00637A6B"/>
    <w:rsid w:val="00641C29"/>
    <w:rsid w:val="00645E32"/>
    <w:rsid w:val="00647BC8"/>
    <w:rsid w:val="00651431"/>
    <w:rsid w:val="006548D3"/>
    <w:rsid w:val="00665C8C"/>
    <w:rsid w:val="00667ABC"/>
    <w:rsid w:val="006706FE"/>
    <w:rsid w:val="006766E2"/>
    <w:rsid w:val="00683218"/>
    <w:rsid w:val="00685FE1"/>
    <w:rsid w:val="00687242"/>
    <w:rsid w:val="00693580"/>
    <w:rsid w:val="00693E60"/>
    <w:rsid w:val="006A1D1D"/>
    <w:rsid w:val="006A399D"/>
    <w:rsid w:val="006B324F"/>
    <w:rsid w:val="006B51C2"/>
    <w:rsid w:val="006C368E"/>
    <w:rsid w:val="006C63EB"/>
    <w:rsid w:val="006C7136"/>
    <w:rsid w:val="006D094C"/>
    <w:rsid w:val="006D1488"/>
    <w:rsid w:val="006D2636"/>
    <w:rsid w:val="006D3BCA"/>
    <w:rsid w:val="006E0533"/>
    <w:rsid w:val="006E1272"/>
    <w:rsid w:val="006E2A13"/>
    <w:rsid w:val="006E6538"/>
    <w:rsid w:val="006E6A4D"/>
    <w:rsid w:val="006E7B00"/>
    <w:rsid w:val="006F3340"/>
    <w:rsid w:val="006F4D91"/>
    <w:rsid w:val="006F6122"/>
    <w:rsid w:val="00702926"/>
    <w:rsid w:val="00702C77"/>
    <w:rsid w:val="00711C55"/>
    <w:rsid w:val="00712F7D"/>
    <w:rsid w:val="007132A7"/>
    <w:rsid w:val="0072178D"/>
    <w:rsid w:val="0072182C"/>
    <w:rsid w:val="00722660"/>
    <w:rsid w:val="00722861"/>
    <w:rsid w:val="0072615C"/>
    <w:rsid w:val="00730F07"/>
    <w:rsid w:val="007350D1"/>
    <w:rsid w:val="00737618"/>
    <w:rsid w:val="00740C02"/>
    <w:rsid w:val="0074245C"/>
    <w:rsid w:val="00742476"/>
    <w:rsid w:val="00743C4E"/>
    <w:rsid w:val="0074556A"/>
    <w:rsid w:val="00746455"/>
    <w:rsid w:val="00747694"/>
    <w:rsid w:val="00747BAC"/>
    <w:rsid w:val="00750B34"/>
    <w:rsid w:val="00751B47"/>
    <w:rsid w:val="00751FDC"/>
    <w:rsid w:val="007640D1"/>
    <w:rsid w:val="00766C79"/>
    <w:rsid w:val="00767A4B"/>
    <w:rsid w:val="00770E7C"/>
    <w:rsid w:val="00782E90"/>
    <w:rsid w:val="00791887"/>
    <w:rsid w:val="007928F6"/>
    <w:rsid w:val="00792A51"/>
    <w:rsid w:val="00792F57"/>
    <w:rsid w:val="00793146"/>
    <w:rsid w:val="00795D8F"/>
    <w:rsid w:val="00796FE8"/>
    <w:rsid w:val="007A19DF"/>
    <w:rsid w:val="007A1AA2"/>
    <w:rsid w:val="007A1BAE"/>
    <w:rsid w:val="007A32F9"/>
    <w:rsid w:val="007A466E"/>
    <w:rsid w:val="007A6CEA"/>
    <w:rsid w:val="007A6E01"/>
    <w:rsid w:val="007B0A3E"/>
    <w:rsid w:val="007B4F05"/>
    <w:rsid w:val="007C0737"/>
    <w:rsid w:val="007C2F97"/>
    <w:rsid w:val="007C4636"/>
    <w:rsid w:val="007C4B01"/>
    <w:rsid w:val="007C500A"/>
    <w:rsid w:val="007C5487"/>
    <w:rsid w:val="007C725B"/>
    <w:rsid w:val="007D244B"/>
    <w:rsid w:val="007D278B"/>
    <w:rsid w:val="007D3749"/>
    <w:rsid w:val="007D51C5"/>
    <w:rsid w:val="007D599E"/>
    <w:rsid w:val="007E0C5E"/>
    <w:rsid w:val="007E2124"/>
    <w:rsid w:val="007E26B3"/>
    <w:rsid w:val="007E529B"/>
    <w:rsid w:val="007E5535"/>
    <w:rsid w:val="007E6611"/>
    <w:rsid w:val="007F0664"/>
    <w:rsid w:val="007F07D8"/>
    <w:rsid w:val="007F10AF"/>
    <w:rsid w:val="007F3BFA"/>
    <w:rsid w:val="007F59B2"/>
    <w:rsid w:val="007F6767"/>
    <w:rsid w:val="007F7362"/>
    <w:rsid w:val="00802E7F"/>
    <w:rsid w:val="00803957"/>
    <w:rsid w:val="00804B74"/>
    <w:rsid w:val="00812094"/>
    <w:rsid w:val="00813C67"/>
    <w:rsid w:val="00824391"/>
    <w:rsid w:val="00840AEA"/>
    <w:rsid w:val="00840ED3"/>
    <w:rsid w:val="00845CDD"/>
    <w:rsid w:val="00860782"/>
    <w:rsid w:val="00860AB5"/>
    <w:rsid w:val="0086269C"/>
    <w:rsid w:val="0086458A"/>
    <w:rsid w:val="00867E22"/>
    <w:rsid w:val="00872B45"/>
    <w:rsid w:val="008838D4"/>
    <w:rsid w:val="00886010"/>
    <w:rsid w:val="008938EA"/>
    <w:rsid w:val="008A183E"/>
    <w:rsid w:val="008A1D0B"/>
    <w:rsid w:val="008A1E94"/>
    <w:rsid w:val="008A4865"/>
    <w:rsid w:val="008A5608"/>
    <w:rsid w:val="008A685A"/>
    <w:rsid w:val="008B1AB0"/>
    <w:rsid w:val="008B34F6"/>
    <w:rsid w:val="008B5E8B"/>
    <w:rsid w:val="008B6BD1"/>
    <w:rsid w:val="008C0C6D"/>
    <w:rsid w:val="008C3A13"/>
    <w:rsid w:val="008D0A38"/>
    <w:rsid w:val="008D3E68"/>
    <w:rsid w:val="008D7D3D"/>
    <w:rsid w:val="008E3A8D"/>
    <w:rsid w:val="008E49A6"/>
    <w:rsid w:val="008E7DA5"/>
    <w:rsid w:val="008F5AED"/>
    <w:rsid w:val="008F6790"/>
    <w:rsid w:val="008F79BE"/>
    <w:rsid w:val="00904CB9"/>
    <w:rsid w:val="0091610F"/>
    <w:rsid w:val="00921168"/>
    <w:rsid w:val="009238D9"/>
    <w:rsid w:val="00927AD5"/>
    <w:rsid w:val="0093101E"/>
    <w:rsid w:val="00931DD4"/>
    <w:rsid w:val="00935CF0"/>
    <w:rsid w:val="009360DF"/>
    <w:rsid w:val="00940B2C"/>
    <w:rsid w:val="00941D34"/>
    <w:rsid w:val="00945396"/>
    <w:rsid w:val="00945A56"/>
    <w:rsid w:val="009475C5"/>
    <w:rsid w:val="00960F17"/>
    <w:rsid w:val="009647CD"/>
    <w:rsid w:val="0096581F"/>
    <w:rsid w:val="009677A8"/>
    <w:rsid w:val="00975018"/>
    <w:rsid w:val="009761F9"/>
    <w:rsid w:val="00981623"/>
    <w:rsid w:val="00981F90"/>
    <w:rsid w:val="00986731"/>
    <w:rsid w:val="00992D06"/>
    <w:rsid w:val="009A034F"/>
    <w:rsid w:val="009A3AD1"/>
    <w:rsid w:val="009A4692"/>
    <w:rsid w:val="009A74AA"/>
    <w:rsid w:val="009A75AD"/>
    <w:rsid w:val="009B35DA"/>
    <w:rsid w:val="009B37CC"/>
    <w:rsid w:val="009B467E"/>
    <w:rsid w:val="009B53CD"/>
    <w:rsid w:val="009B5AFF"/>
    <w:rsid w:val="009C203C"/>
    <w:rsid w:val="009C5627"/>
    <w:rsid w:val="009D004A"/>
    <w:rsid w:val="009D16A2"/>
    <w:rsid w:val="009D2C75"/>
    <w:rsid w:val="009D59F6"/>
    <w:rsid w:val="009D7A62"/>
    <w:rsid w:val="009E0E49"/>
    <w:rsid w:val="009F11BC"/>
    <w:rsid w:val="009F1B55"/>
    <w:rsid w:val="009F3245"/>
    <w:rsid w:val="009F409D"/>
    <w:rsid w:val="00A02DBE"/>
    <w:rsid w:val="00A0737E"/>
    <w:rsid w:val="00A079D0"/>
    <w:rsid w:val="00A15D86"/>
    <w:rsid w:val="00A20BC1"/>
    <w:rsid w:val="00A222BB"/>
    <w:rsid w:val="00A24284"/>
    <w:rsid w:val="00A24C3D"/>
    <w:rsid w:val="00A26E02"/>
    <w:rsid w:val="00A300CE"/>
    <w:rsid w:val="00A33F64"/>
    <w:rsid w:val="00A41BCE"/>
    <w:rsid w:val="00A42C91"/>
    <w:rsid w:val="00A43C41"/>
    <w:rsid w:val="00A43D35"/>
    <w:rsid w:val="00A53B79"/>
    <w:rsid w:val="00A549E0"/>
    <w:rsid w:val="00A55645"/>
    <w:rsid w:val="00A57672"/>
    <w:rsid w:val="00A60429"/>
    <w:rsid w:val="00A61FCE"/>
    <w:rsid w:val="00A63884"/>
    <w:rsid w:val="00A64064"/>
    <w:rsid w:val="00A67415"/>
    <w:rsid w:val="00A70BEE"/>
    <w:rsid w:val="00A713F8"/>
    <w:rsid w:val="00A72E34"/>
    <w:rsid w:val="00A759C0"/>
    <w:rsid w:val="00A75F10"/>
    <w:rsid w:val="00A77D42"/>
    <w:rsid w:val="00A80714"/>
    <w:rsid w:val="00A81482"/>
    <w:rsid w:val="00A85EFA"/>
    <w:rsid w:val="00A86E20"/>
    <w:rsid w:val="00A936C0"/>
    <w:rsid w:val="00A93996"/>
    <w:rsid w:val="00A9760C"/>
    <w:rsid w:val="00AA34E2"/>
    <w:rsid w:val="00AA4C27"/>
    <w:rsid w:val="00AB1865"/>
    <w:rsid w:val="00AB3518"/>
    <w:rsid w:val="00AB5A10"/>
    <w:rsid w:val="00AC3F1D"/>
    <w:rsid w:val="00AC47C3"/>
    <w:rsid w:val="00AD185D"/>
    <w:rsid w:val="00AD3822"/>
    <w:rsid w:val="00AD5F7A"/>
    <w:rsid w:val="00AD6E4A"/>
    <w:rsid w:val="00AE1541"/>
    <w:rsid w:val="00AF0126"/>
    <w:rsid w:val="00AF04BC"/>
    <w:rsid w:val="00AF0E45"/>
    <w:rsid w:val="00AF3E91"/>
    <w:rsid w:val="00AF3FDE"/>
    <w:rsid w:val="00AF4D14"/>
    <w:rsid w:val="00AF7625"/>
    <w:rsid w:val="00AF7D41"/>
    <w:rsid w:val="00B018BF"/>
    <w:rsid w:val="00B021B0"/>
    <w:rsid w:val="00B049AA"/>
    <w:rsid w:val="00B04CE5"/>
    <w:rsid w:val="00B1750D"/>
    <w:rsid w:val="00B21543"/>
    <w:rsid w:val="00B2679C"/>
    <w:rsid w:val="00B26876"/>
    <w:rsid w:val="00B27DA8"/>
    <w:rsid w:val="00B36007"/>
    <w:rsid w:val="00B37222"/>
    <w:rsid w:val="00B37BC1"/>
    <w:rsid w:val="00B42471"/>
    <w:rsid w:val="00B42A0B"/>
    <w:rsid w:val="00B436F9"/>
    <w:rsid w:val="00B45162"/>
    <w:rsid w:val="00B46E61"/>
    <w:rsid w:val="00B478E3"/>
    <w:rsid w:val="00B524DE"/>
    <w:rsid w:val="00B54887"/>
    <w:rsid w:val="00B64054"/>
    <w:rsid w:val="00B64A36"/>
    <w:rsid w:val="00B94AB4"/>
    <w:rsid w:val="00BA27E2"/>
    <w:rsid w:val="00BA292D"/>
    <w:rsid w:val="00BA2FAC"/>
    <w:rsid w:val="00BA386A"/>
    <w:rsid w:val="00BA4634"/>
    <w:rsid w:val="00BA48D8"/>
    <w:rsid w:val="00BA58DC"/>
    <w:rsid w:val="00BA790F"/>
    <w:rsid w:val="00BB0AD6"/>
    <w:rsid w:val="00BB1F23"/>
    <w:rsid w:val="00BB704D"/>
    <w:rsid w:val="00BC1C73"/>
    <w:rsid w:val="00BC2C60"/>
    <w:rsid w:val="00BC3D2F"/>
    <w:rsid w:val="00BC5308"/>
    <w:rsid w:val="00BD01E6"/>
    <w:rsid w:val="00BD41D1"/>
    <w:rsid w:val="00BE5408"/>
    <w:rsid w:val="00BE775C"/>
    <w:rsid w:val="00BE7D18"/>
    <w:rsid w:val="00BF0A9F"/>
    <w:rsid w:val="00BF6B4A"/>
    <w:rsid w:val="00BF7F9E"/>
    <w:rsid w:val="00C01A7E"/>
    <w:rsid w:val="00C0285C"/>
    <w:rsid w:val="00C06997"/>
    <w:rsid w:val="00C06D4C"/>
    <w:rsid w:val="00C07643"/>
    <w:rsid w:val="00C1639E"/>
    <w:rsid w:val="00C26268"/>
    <w:rsid w:val="00C276CD"/>
    <w:rsid w:val="00C31B31"/>
    <w:rsid w:val="00C31D8D"/>
    <w:rsid w:val="00C40C46"/>
    <w:rsid w:val="00C45BDF"/>
    <w:rsid w:val="00C50E17"/>
    <w:rsid w:val="00C520EC"/>
    <w:rsid w:val="00C5241D"/>
    <w:rsid w:val="00C54E37"/>
    <w:rsid w:val="00C55DB9"/>
    <w:rsid w:val="00C5627A"/>
    <w:rsid w:val="00C60352"/>
    <w:rsid w:val="00C6142C"/>
    <w:rsid w:val="00C63C98"/>
    <w:rsid w:val="00C63E63"/>
    <w:rsid w:val="00C7060A"/>
    <w:rsid w:val="00C716C9"/>
    <w:rsid w:val="00C737AD"/>
    <w:rsid w:val="00C81EC8"/>
    <w:rsid w:val="00C83FC1"/>
    <w:rsid w:val="00C87748"/>
    <w:rsid w:val="00C879DC"/>
    <w:rsid w:val="00C96CE2"/>
    <w:rsid w:val="00C971C2"/>
    <w:rsid w:val="00CA1EA2"/>
    <w:rsid w:val="00CA606F"/>
    <w:rsid w:val="00CA67E3"/>
    <w:rsid w:val="00CB02F9"/>
    <w:rsid w:val="00CB09D0"/>
    <w:rsid w:val="00CB1CC4"/>
    <w:rsid w:val="00CC2726"/>
    <w:rsid w:val="00CC33D2"/>
    <w:rsid w:val="00CC343D"/>
    <w:rsid w:val="00CC45B7"/>
    <w:rsid w:val="00CC5FD5"/>
    <w:rsid w:val="00CC69FB"/>
    <w:rsid w:val="00CC6FF7"/>
    <w:rsid w:val="00CD1079"/>
    <w:rsid w:val="00CD4761"/>
    <w:rsid w:val="00CE4C0D"/>
    <w:rsid w:val="00CE4CF4"/>
    <w:rsid w:val="00CE6F2B"/>
    <w:rsid w:val="00CF3B83"/>
    <w:rsid w:val="00CF513A"/>
    <w:rsid w:val="00D02DD9"/>
    <w:rsid w:val="00D04704"/>
    <w:rsid w:val="00D04E28"/>
    <w:rsid w:val="00D05EE0"/>
    <w:rsid w:val="00D12F6C"/>
    <w:rsid w:val="00D1476F"/>
    <w:rsid w:val="00D20255"/>
    <w:rsid w:val="00D23260"/>
    <w:rsid w:val="00D261AE"/>
    <w:rsid w:val="00D32690"/>
    <w:rsid w:val="00D326C2"/>
    <w:rsid w:val="00D33AD1"/>
    <w:rsid w:val="00D340DE"/>
    <w:rsid w:val="00D367E7"/>
    <w:rsid w:val="00D378AD"/>
    <w:rsid w:val="00D438D0"/>
    <w:rsid w:val="00D44FD5"/>
    <w:rsid w:val="00D45B1B"/>
    <w:rsid w:val="00D4736C"/>
    <w:rsid w:val="00D51211"/>
    <w:rsid w:val="00D51248"/>
    <w:rsid w:val="00D51B8C"/>
    <w:rsid w:val="00D523E4"/>
    <w:rsid w:val="00D52B7E"/>
    <w:rsid w:val="00D557A3"/>
    <w:rsid w:val="00D55826"/>
    <w:rsid w:val="00D55BFC"/>
    <w:rsid w:val="00D604E2"/>
    <w:rsid w:val="00D60805"/>
    <w:rsid w:val="00D60E5F"/>
    <w:rsid w:val="00D63ED3"/>
    <w:rsid w:val="00D71783"/>
    <w:rsid w:val="00D80696"/>
    <w:rsid w:val="00D82948"/>
    <w:rsid w:val="00D83C0A"/>
    <w:rsid w:val="00D86EF2"/>
    <w:rsid w:val="00D90A9E"/>
    <w:rsid w:val="00D91ECF"/>
    <w:rsid w:val="00D92BA0"/>
    <w:rsid w:val="00D931E0"/>
    <w:rsid w:val="00D94A5F"/>
    <w:rsid w:val="00DA45A7"/>
    <w:rsid w:val="00DA7B68"/>
    <w:rsid w:val="00DB1F96"/>
    <w:rsid w:val="00DB208C"/>
    <w:rsid w:val="00DB501D"/>
    <w:rsid w:val="00DC0C3A"/>
    <w:rsid w:val="00DC352F"/>
    <w:rsid w:val="00DD12E1"/>
    <w:rsid w:val="00DD176A"/>
    <w:rsid w:val="00DD4751"/>
    <w:rsid w:val="00DE1A8A"/>
    <w:rsid w:val="00DE3DCE"/>
    <w:rsid w:val="00DF156B"/>
    <w:rsid w:val="00DF273F"/>
    <w:rsid w:val="00DF51A1"/>
    <w:rsid w:val="00E006C5"/>
    <w:rsid w:val="00E04C5A"/>
    <w:rsid w:val="00E06CBF"/>
    <w:rsid w:val="00E07A57"/>
    <w:rsid w:val="00E104F8"/>
    <w:rsid w:val="00E11720"/>
    <w:rsid w:val="00E16800"/>
    <w:rsid w:val="00E232DF"/>
    <w:rsid w:val="00E233CE"/>
    <w:rsid w:val="00E24A5C"/>
    <w:rsid w:val="00E27D4B"/>
    <w:rsid w:val="00E33B36"/>
    <w:rsid w:val="00E36914"/>
    <w:rsid w:val="00E4286F"/>
    <w:rsid w:val="00E42C82"/>
    <w:rsid w:val="00E513BA"/>
    <w:rsid w:val="00E54064"/>
    <w:rsid w:val="00E61503"/>
    <w:rsid w:val="00E62205"/>
    <w:rsid w:val="00E658BD"/>
    <w:rsid w:val="00E726F6"/>
    <w:rsid w:val="00E73CA9"/>
    <w:rsid w:val="00E740BC"/>
    <w:rsid w:val="00E76CC7"/>
    <w:rsid w:val="00E84EDD"/>
    <w:rsid w:val="00E9059E"/>
    <w:rsid w:val="00E90949"/>
    <w:rsid w:val="00E9383A"/>
    <w:rsid w:val="00E938E6"/>
    <w:rsid w:val="00E96790"/>
    <w:rsid w:val="00EA3057"/>
    <w:rsid w:val="00EA3357"/>
    <w:rsid w:val="00EA4346"/>
    <w:rsid w:val="00EA73CB"/>
    <w:rsid w:val="00EB03F4"/>
    <w:rsid w:val="00EB1C04"/>
    <w:rsid w:val="00EB577D"/>
    <w:rsid w:val="00EB57AF"/>
    <w:rsid w:val="00EC1E8B"/>
    <w:rsid w:val="00EC4BB2"/>
    <w:rsid w:val="00ED39E2"/>
    <w:rsid w:val="00EE011F"/>
    <w:rsid w:val="00EE0FFA"/>
    <w:rsid w:val="00EE1E4B"/>
    <w:rsid w:val="00EF13B4"/>
    <w:rsid w:val="00EF41C3"/>
    <w:rsid w:val="00EF427D"/>
    <w:rsid w:val="00EF4E63"/>
    <w:rsid w:val="00EF5691"/>
    <w:rsid w:val="00EF6AFD"/>
    <w:rsid w:val="00F00945"/>
    <w:rsid w:val="00F02212"/>
    <w:rsid w:val="00F16412"/>
    <w:rsid w:val="00F20425"/>
    <w:rsid w:val="00F2159C"/>
    <w:rsid w:val="00F21D60"/>
    <w:rsid w:val="00F22ED5"/>
    <w:rsid w:val="00F2546D"/>
    <w:rsid w:val="00F269C0"/>
    <w:rsid w:val="00F323E3"/>
    <w:rsid w:val="00F34494"/>
    <w:rsid w:val="00F36C2A"/>
    <w:rsid w:val="00F36FC0"/>
    <w:rsid w:val="00F37E25"/>
    <w:rsid w:val="00F43472"/>
    <w:rsid w:val="00F448D7"/>
    <w:rsid w:val="00F500CD"/>
    <w:rsid w:val="00F50C65"/>
    <w:rsid w:val="00F575F9"/>
    <w:rsid w:val="00F618EB"/>
    <w:rsid w:val="00F63885"/>
    <w:rsid w:val="00F66F87"/>
    <w:rsid w:val="00F70278"/>
    <w:rsid w:val="00F728A7"/>
    <w:rsid w:val="00F73B36"/>
    <w:rsid w:val="00F7634D"/>
    <w:rsid w:val="00F8199D"/>
    <w:rsid w:val="00F823F0"/>
    <w:rsid w:val="00F85FBD"/>
    <w:rsid w:val="00F904D5"/>
    <w:rsid w:val="00F90674"/>
    <w:rsid w:val="00F953DA"/>
    <w:rsid w:val="00F962E2"/>
    <w:rsid w:val="00FA0F17"/>
    <w:rsid w:val="00FA2173"/>
    <w:rsid w:val="00FA29B4"/>
    <w:rsid w:val="00FB0E1B"/>
    <w:rsid w:val="00FB1BFA"/>
    <w:rsid w:val="00FB310B"/>
    <w:rsid w:val="00FB4734"/>
    <w:rsid w:val="00FB65EA"/>
    <w:rsid w:val="00FC112F"/>
    <w:rsid w:val="00FC4775"/>
    <w:rsid w:val="00FC6444"/>
    <w:rsid w:val="00FD29CE"/>
    <w:rsid w:val="00FD5073"/>
    <w:rsid w:val="00FD62F0"/>
    <w:rsid w:val="00FD7E7E"/>
    <w:rsid w:val="00FE2BF9"/>
    <w:rsid w:val="00FE4E1E"/>
    <w:rsid w:val="00FE531C"/>
    <w:rsid w:val="00FF06F4"/>
    <w:rsid w:val="00FF3B47"/>
    <w:rsid w:val="00FF46E7"/>
    <w:rsid w:val="00FF47A8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8FBE0-307F-4E9C-80BB-AF9AAED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>
      <w:pPr>
        <w:ind w:left="850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6455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ind w:left="0" w:firstLine="0"/>
    </w:pPr>
    <w:rPr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412B21"/>
    <w:pPr>
      <w:keepNext/>
      <w:numPr>
        <w:numId w:val="4"/>
      </w:numPr>
      <w:pBdr>
        <w:bottom w:val="thinThickLargeGap" w:sz="24" w:space="1" w:color="auto"/>
        <w:right w:val="single" w:sz="12" w:space="4" w:color="auto"/>
      </w:pBdr>
      <w:shd w:val="clear" w:color="auto" w:fill="C6D9F1"/>
      <w:ind w:left="426"/>
      <w:outlineLvl w:val="0"/>
    </w:pPr>
    <w:rPr>
      <w:rFonts w:ascii="Arial" w:hAnsi="Arial" w:cs="Arial"/>
      <w:b/>
      <w:bCs/>
      <w:caps/>
      <w:color w:val="365F91"/>
      <w:kern w:val="32"/>
      <w:sz w:val="24"/>
      <w:szCs w:val="32"/>
    </w:rPr>
  </w:style>
  <w:style w:type="paragraph" w:styleId="Cmsor2">
    <w:name w:val="heading 2"/>
    <w:basedOn w:val="Norml"/>
    <w:next w:val="Norml"/>
    <w:link w:val="Cmsor2Char"/>
    <w:qFormat/>
    <w:rsid w:val="0015602E"/>
    <w:pPr>
      <w:keepNext/>
      <w:numPr>
        <w:ilvl w:val="1"/>
        <w:numId w:val="2"/>
      </w:numPr>
      <w:tabs>
        <w:tab w:val="clear" w:pos="425"/>
      </w:tabs>
      <w:spacing w:before="240" w:after="240" w:line="340" w:lineRule="exact"/>
      <w:outlineLvl w:val="1"/>
    </w:pPr>
    <w:rPr>
      <w:rFonts w:ascii="Arial" w:hAnsi="Arial" w:cs="Arial"/>
      <w:b/>
      <w:bCs/>
      <w:iCs/>
      <w:smallCaps/>
      <w:color w:val="365F91"/>
      <w:szCs w:val="28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FD62F0"/>
    <w:pPr>
      <w:keepNext/>
      <w:tabs>
        <w:tab w:val="clear" w:pos="8222"/>
        <w:tab w:val="left" w:pos="4650"/>
      </w:tabs>
      <w:spacing w:line="340" w:lineRule="exact"/>
      <w:outlineLvl w:val="2"/>
    </w:pPr>
    <w:rPr>
      <w:rFonts w:ascii="Arial" w:hAnsi="Arial" w:cs="Arial"/>
      <w:b/>
      <w:bCs/>
      <w:color w:val="365F91"/>
      <w:szCs w:val="26"/>
    </w:rPr>
  </w:style>
  <w:style w:type="paragraph" w:styleId="Cmsor4">
    <w:name w:val="heading 4"/>
    <w:basedOn w:val="Cmsor3"/>
    <w:next w:val="Norml"/>
    <w:link w:val="Cmsor4Char"/>
    <w:qFormat/>
    <w:rsid w:val="0015602E"/>
    <w:pPr>
      <w:numPr>
        <w:ilvl w:val="3"/>
        <w:numId w:val="2"/>
      </w:numPr>
      <w:outlineLvl w:val="3"/>
    </w:pPr>
    <w:rPr>
      <w:b w:val="0"/>
      <w:bCs w:val="0"/>
      <w:i/>
      <w:szCs w:val="28"/>
    </w:rPr>
  </w:style>
  <w:style w:type="paragraph" w:styleId="Cmsor5">
    <w:name w:val="heading 5"/>
    <w:basedOn w:val="Norml"/>
    <w:next w:val="Norml"/>
    <w:link w:val="Cmsor5Char"/>
    <w:qFormat/>
    <w:rsid w:val="0015602E"/>
    <w:pPr>
      <w:numPr>
        <w:ilvl w:val="4"/>
        <w:numId w:val="2"/>
      </w:numPr>
      <w:spacing w:before="240" w:after="60" w:line="340" w:lineRule="exac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5602E"/>
    <w:pPr>
      <w:numPr>
        <w:ilvl w:val="5"/>
        <w:numId w:val="2"/>
      </w:numPr>
      <w:spacing w:before="240" w:after="60" w:line="340" w:lineRule="exact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15602E"/>
    <w:pPr>
      <w:numPr>
        <w:ilvl w:val="6"/>
        <w:numId w:val="2"/>
      </w:numPr>
      <w:spacing w:before="240" w:after="60" w:line="340" w:lineRule="exact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15602E"/>
    <w:pPr>
      <w:numPr>
        <w:ilvl w:val="7"/>
        <w:numId w:val="2"/>
      </w:numPr>
      <w:spacing w:before="240" w:after="60" w:line="340" w:lineRule="exact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15602E"/>
    <w:pPr>
      <w:numPr>
        <w:ilvl w:val="8"/>
        <w:numId w:val="2"/>
      </w:numPr>
      <w:spacing w:before="240" w:after="60" w:line="340" w:lineRule="exact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TSSzovegtest">
    <w:name w:val="ITS_Szovegtest"/>
    <w:basedOn w:val="Norml"/>
    <w:autoRedefine/>
    <w:uiPriority w:val="99"/>
    <w:qFormat/>
    <w:rsid w:val="0015602E"/>
    <w:pPr>
      <w:ind w:left="420"/>
      <w:jc w:val="center"/>
    </w:pPr>
    <w:rPr>
      <w:rFonts w:cs="Arial"/>
    </w:rPr>
  </w:style>
  <w:style w:type="paragraph" w:customStyle="1" w:styleId="ITSKepForras">
    <w:name w:val="ITS_Kep_Forras"/>
    <w:basedOn w:val="Norml"/>
    <w:next w:val="ITSSzovegtest"/>
    <w:autoRedefine/>
    <w:uiPriority w:val="99"/>
    <w:qFormat/>
    <w:rsid w:val="0015602E"/>
    <w:pPr>
      <w:ind w:left="420"/>
      <w:jc w:val="center"/>
    </w:pPr>
    <w:rPr>
      <w:i/>
      <w:sz w:val="18"/>
      <w:szCs w:val="16"/>
    </w:rPr>
  </w:style>
  <w:style w:type="character" w:customStyle="1" w:styleId="Cmsor1Char">
    <w:name w:val="Címsor 1 Char"/>
    <w:link w:val="Cmsor1"/>
    <w:uiPriority w:val="99"/>
    <w:rsid w:val="00412B21"/>
    <w:rPr>
      <w:rFonts w:ascii="Arial" w:hAnsi="Arial" w:cs="Arial"/>
      <w:b/>
      <w:bCs/>
      <w:caps/>
      <w:color w:val="365F91"/>
      <w:kern w:val="32"/>
      <w:sz w:val="24"/>
      <w:szCs w:val="32"/>
      <w:shd w:val="clear" w:color="auto" w:fill="C6D9F1"/>
      <w:lang w:eastAsia="hu-HU"/>
    </w:rPr>
  </w:style>
  <w:style w:type="character" w:customStyle="1" w:styleId="Cmsor2Char">
    <w:name w:val="Címsor 2 Char"/>
    <w:link w:val="Cmsor2"/>
    <w:rsid w:val="0015602E"/>
    <w:rPr>
      <w:rFonts w:ascii="Arial" w:hAnsi="Arial" w:cs="Arial"/>
      <w:b/>
      <w:bCs/>
      <w:iCs/>
      <w:smallCaps/>
      <w:color w:val="365F91"/>
      <w:szCs w:val="28"/>
      <w:lang w:eastAsia="hu-HU"/>
    </w:rPr>
  </w:style>
  <w:style w:type="character" w:customStyle="1" w:styleId="Cmsor3Char">
    <w:name w:val="Címsor 3 Char"/>
    <w:link w:val="Cmsor3"/>
    <w:uiPriority w:val="99"/>
    <w:rsid w:val="00FD62F0"/>
    <w:rPr>
      <w:rFonts w:ascii="Arial" w:hAnsi="Arial" w:cs="Arial"/>
      <w:b/>
      <w:bCs/>
      <w:color w:val="365F91"/>
      <w:szCs w:val="26"/>
      <w:lang w:eastAsia="hu-HU"/>
    </w:rPr>
  </w:style>
  <w:style w:type="character" w:customStyle="1" w:styleId="Cmsor4Char">
    <w:name w:val="Címsor 4 Char"/>
    <w:link w:val="Cmsor4"/>
    <w:rsid w:val="0015602E"/>
    <w:rPr>
      <w:rFonts w:ascii="Arial" w:hAnsi="Arial" w:cs="Arial"/>
      <w:i/>
      <w:color w:val="365F91"/>
      <w:szCs w:val="28"/>
      <w:lang w:eastAsia="hu-HU"/>
    </w:rPr>
  </w:style>
  <w:style w:type="character" w:customStyle="1" w:styleId="Cmsor5Char">
    <w:name w:val="Címsor 5 Char"/>
    <w:link w:val="Cmsor5"/>
    <w:rsid w:val="0015602E"/>
    <w:rPr>
      <w:rFonts w:ascii="Arial" w:hAnsi="Arial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15602E"/>
    <w:rPr>
      <w:b/>
      <w:bCs/>
      <w:lang w:eastAsia="hu-HU"/>
    </w:rPr>
  </w:style>
  <w:style w:type="character" w:customStyle="1" w:styleId="Cmsor7Char">
    <w:name w:val="Címsor 7 Char"/>
    <w:link w:val="Cmsor7"/>
    <w:rsid w:val="0015602E"/>
    <w:rPr>
      <w:sz w:val="24"/>
      <w:szCs w:val="24"/>
      <w:lang w:eastAsia="hu-HU"/>
    </w:rPr>
  </w:style>
  <w:style w:type="character" w:customStyle="1" w:styleId="Cmsor8Char">
    <w:name w:val="Címsor 8 Char"/>
    <w:link w:val="Cmsor8"/>
    <w:rsid w:val="0015602E"/>
    <w:rPr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15602E"/>
    <w:rPr>
      <w:rFonts w:ascii="Arial" w:hAnsi="Arial" w:cs="Arial"/>
      <w:lang w:eastAsia="hu-HU"/>
    </w:rPr>
  </w:style>
  <w:style w:type="paragraph" w:styleId="Kpalrs">
    <w:name w:val="caption"/>
    <w:aliases w:val="ITS_Kepalairas"/>
    <w:basedOn w:val="Norml"/>
    <w:next w:val="Norml"/>
    <w:uiPriority w:val="99"/>
    <w:qFormat/>
    <w:rsid w:val="0015602E"/>
    <w:pPr>
      <w:tabs>
        <w:tab w:val="left" w:pos="2552"/>
        <w:tab w:val="right" w:pos="8222"/>
      </w:tabs>
      <w:jc w:val="right"/>
    </w:pPr>
    <w:rPr>
      <w:rFonts w:ascii="Arial" w:hAnsi="Arial"/>
      <w:i/>
      <w:sz w:val="18"/>
    </w:rPr>
  </w:style>
  <w:style w:type="character" w:styleId="Kiemels2">
    <w:name w:val="Strong"/>
    <w:uiPriority w:val="99"/>
    <w:qFormat/>
    <w:rsid w:val="0015602E"/>
    <w:rPr>
      <w:rFonts w:cs="Times New Roman"/>
      <w:b/>
      <w:bCs/>
    </w:rPr>
  </w:style>
  <w:style w:type="character" w:styleId="Kiemels">
    <w:name w:val="Emphasis"/>
    <w:uiPriority w:val="99"/>
    <w:qFormat/>
    <w:rsid w:val="0015602E"/>
    <w:rPr>
      <w:i/>
    </w:rPr>
  </w:style>
  <w:style w:type="paragraph" w:styleId="Nincstrkz">
    <w:name w:val="No Spacing"/>
    <w:uiPriority w:val="99"/>
    <w:qFormat/>
    <w:rsid w:val="0015602E"/>
    <w:rPr>
      <w:sz w:val="22"/>
      <w:szCs w:val="22"/>
    </w:rPr>
  </w:style>
  <w:style w:type="paragraph" w:styleId="Listaszerbekezds">
    <w:name w:val="List Paragraph"/>
    <w:aliases w:val="Listaszerű bekezdés 1,List Paragraph"/>
    <w:basedOn w:val="Norml"/>
    <w:uiPriority w:val="34"/>
    <w:qFormat/>
    <w:rsid w:val="0015602E"/>
    <w:pPr>
      <w:ind w:left="708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5602E"/>
    <w:rPr>
      <w:rFonts w:cs="Times New Roman"/>
    </w:rPr>
  </w:style>
  <w:style w:type="paragraph" w:customStyle="1" w:styleId="np">
    <w:name w:val="np"/>
    <w:basedOn w:val="Norml"/>
    <w:uiPriority w:val="99"/>
    <w:rsid w:val="0015602E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15602E"/>
    <w:pPr>
      <w:ind w:left="720"/>
    </w:pPr>
  </w:style>
  <w:style w:type="paragraph" w:customStyle="1" w:styleId="1">
    <w:name w:val="1"/>
    <w:basedOn w:val="Norml"/>
    <w:uiPriority w:val="99"/>
    <w:rsid w:val="0015602E"/>
    <w:pPr>
      <w:spacing w:after="160" w:line="240" w:lineRule="exact"/>
    </w:pPr>
    <w:rPr>
      <w:rFonts w:ascii="Verdana" w:hAnsi="Verdana"/>
      <w:lang w:val="en-US"/>
    </w:rPr>
  </w:style>
  <w:style w:type="character" w:customStyle="1" w:styleId="Lbjegyzet-karakterek">
    <w:name w:val="Lábjegyzet-karakterek"/>
    <w:uiPriority w:val="99"/>
    <w:rsid w:val="0015602E"/>
    <w:rPr>
      <w:vertAlign w:val="superscript"/>
    </w:rPr>
  </w:style>
  <w:style w:type="paragraph" w:customStyle="1" w:styleId="CharCharCharCharCharChar">
    <w:name w:val="Char Char Char Char Char Char"/>
    <w:basedOn w:val="Norml"/>
    <w:uiPriority w:val="99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rita">
    <w:name w:val="rita"/>
    <w:basedOn w:val="Norml"/>
    <w:uiPriority w:val="99"/>
    <w:rsid w:val="0015602E"/>
    <w:pPr>
      <w:spacing w:before="80" w:after="80"/>
    </w:pPr>
    <w:rPr>
      <w:rFonts w:ascii="Arial Narrow" w:hAnsi="Arial Narrow"/>
    </w:rPr>
  </w:style>
  <w:style w:type="character" w:customStyle="1" w:styleId="msobodytext0">
    <w:name w:val="msobodytext"/>
    <w:uiPriority w:val="99"/>
    <w:rsid w:val="0015602E"/>
    <w:rPr>
      <w:rFonts w:cs="Times New Roman"/>
    </w:rPr>
  </w:style>
  <w:style w:type="paragraph" w:customStyle="1" w:styleId="Listaszerbekezds11">
    <w:name w:val="Listaszerű bekezdés11"/>
    <w:basedOn w:val="Norml"/>
    <w:uiPriority w:val="99"/>
    <w:rsid w:val="0015602E"/>
    <w:pPr>
      <w:spacing w:after="120"/>
      <w:ind w:left="708" w:right="1985"/>
    </w:pPr>
    <w:rPr>
      <w:rFonts w:cs="Calibri"/>
    </w:rPr>
  </w:style>
  <w:style w:type="character" w:customStyle="1" w:styleId="Ershangslyozs1">
    <w:name w:val="Erős hangsúlyozás1"/>
    <w:uiPriority w:val="99"/>
    <w:rsid w:val="0015602E"/>
    <w:rPr>
      <w:b/>
      <w:i/>
      <w:color w:val="4F81BD"/>
    </w:rPr>
  </w:style>
  <w:style w:type="paragraph" w:customStyle="1" w:styleId="Stlus1">
    <w:name w:val="Stílus1"/>
    <w:basedOn w:val="Norml"/>
    <w:uiPriority w:val="99"/>
    <w:rsid w:val="0015602E"/>
    <w:rPr>
      <w:rFonts w:ascii="Arial" w:hAnsi="Arial" w:cs="Arial"/>
    </w:rPr>
  </w:style>
  <w:style w:type="paragraph" w:customStyle="1" w:styleId="NormlCalibri11">
    <w:name w:val="Normál + Calibri 11"/>
    <w:basedOn w:val="Norml"/>
    <w:uiPriority w:val="99"/>
    <w:rsid w:val="001560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4"/>
    </w:rPr>
  </w:style>
  <w:style w:type="paragraph" w:customStyle="1" w:styleId="Szvegtrzs22">
    <w:name w:val="Szövegtörzs 22"/>
    <w:basedOn w:val="Norml"/>
    <w:uiPriority w:val="99"/>
    <w:rsid w:val="0015602E"/>
    <w:pPr>
      <w:widowControl w:val="0"/>
      <w:suppressAutoHyphens/>
      <w:autoSpaceDE w:val="0"/>
    </w:pPr>
    <w:rPr>
      <w:rFonts w:cs="Lucida Sans Unicode"/>
      <w:color w:val="000080"/>
      <w:sz w:val="24"/>
      <w:szCs w:val="24"/>
      <w:lang w:val="en-US"/>
    </w:rPr>
  </w:style>
  <w:style w:type="paragraph" w:customStyle="1" w:styleId="BNorml2">
    <w:name w:val="B_Normál 2"/>
    <w:basedOn w:val="Norml"/>
    <w:uiPriority w:val="99"/>
    <w:rsid w:val="0015602E"/>
    <w:pPr>
      <w:suppressAutoHyphens/>
      <w:ind w:left="851"/>
    </w:pPr>
    <w:rPr>
      <w:sz w:val="24"/>
      <w:szCs w:val="24"/>
      <w:lang w:eastAsia="ar-SA"/>
    </w:rPr>
  </w:style>
  <w:style w:type="paragraph" w:customStyle="1" w:styleId="BNorml3">
    <w:name w:val="B_Normál 3"/>
    <w:basedOn w:val="Norml"/>
    <w:uiPriority w:val="99"/>
    <w:rsid w:val="0015602E"/>
    <w:pPr>
      <w:tabs>
        <w:tab w:val="left" w:pos="1470"/>
      </w:tabs>
      <w:suppressAutoHyphens/>
      <w:ind w:left="1418"/>
    </w:pPr>
    <w:rPr>
      <w:sz w:val="24"/>
      <w:szCs w:val="24"/>
      <w:lang w:eastAsia="ar-SA"/>
    </w:rPr>
  </w:style>
  <w:style w:type="paragraph" w:customStyle="1" w:styleId="ures">
    <w:name w:val="ures"/>
    <w:basedOn w:val="Norml"/>
    <w:uiPriority w:val="99"/>
    <w:rsid w:val="0015602E"/>
    <w:pPr>
      <w:tabs>
        <w:tab w:val="left" w:pos="284"/>
      </w:tabs>
    </w:pPr>
    <w:rPr>
      <w:rFonts w:ascii="PFL-Times New Roman" w:hAnsi="PFL-Times New Roman"/>
      <w:sz w:val="24"/>
      <w:lang w:eastAsia="ar-SA"/>
    </w:rPr>
  </w:style>
  <w:style w:type="paragraph" w:customStyle="1" w:styleId="CharCharCharCharCharCharChar">
    <w:name w:val="Char Char Char Char Char Char Char"/>
    <w:basedOn w:val="Norml"/>
    <w:uiPriority w:val="99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CharChar">
    <w:name w:val="Char Char Char Char Char Char Char Char"/>
    <w:basedOn w:val="Norml"/>
    <w:uiPriority w:val="99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1">
    <w:name w:val="Char Char Char Char Char Char1"/>
    <w:basedOn w:val="Norml"/>
    <w:uiPriority w:val="99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Munkacme">
    <w:name w:val="Munka címe"/>
    <w:basedOn w:val="Norml"/>
    <w:uiPriority w:val="99"/>
    <w:rsid w:val="0015602E"/>
    <w:pPr>
      <w:spacing w:before="240" w:line="480" w:lineRule="auto"/>
      <w:jc w:val="center"/>
    </w:pPr>
    <w:rPr>
      <w:rFonts w:ascii="Arial" w:hAnsi="Arial" w:cs="Arial"/>
      <w:b/>
      <w:caps/>
      <w:sz w:val="32"/>
      <w:szCs w:val="24"/>
    </w:rPr>
  </w:style>
  <w:style w:type="paragraph" w:customStyle="1" w:styleId="tblzat">
    <w:name w:val="táblázat"/>
    <w:basedOn w:val="Norml"/>
    <w:uiPriority w:val="99"/>
    <w:rsid w:val="0015602E"/>
    <w:pPr>
      <w:spacing w:before="20" w:after="20"/>
      <w:jc w:val="center"/>
    </w:pPr>
    <w:rPr>
      <w:rFonts w:ascii="Arial Narrow" w:hAnsi="Arial Narrow" w:cs="Arial"/>
      <w:bCs/>
      <w:sz w:val="18"/>
      <w:szCs w:val="24"/>
    </w:rPr>
  </w:style>
  <w:style w:type="paragraph" w:customStyle="1" w:styleId="Default">
    <w:name w:val="Default"/>
    <w:uiPriority w:val="99"/>
    <w:rsid w:val="001560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CharChar1">
    <w:name w:val="Char Char1"/>
    <w:basedOn w:val="Norml"/>
    <w:uiPriority w:val="99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ITSFejezet1">
    <w:name w:val="ITS_Fejezet_1"/>
    <w:basedOn w:val="Norml"/>
    <w:next w:val="ITSSzovegtest"/>
    <w:uiPriority w:val="99"/>
    <w:rsid w:val="0015602E"/>
    <w:pPr>
      <w:pageBreakBefore/>
      <w:numPr>
        <w:numId w:val="3"/>
      </w:numPr>
      <w:spacing w:before="360" w:after="240" w:line="288" w:lineRule="auto"/>
    </w:pPr>
    <w:rPr>
      <w:rFonts w:ascii="Cambria" w:hAnsi="Cambria"/>
      <w:b/>
      <w:color w:val="244BAE"/>
      <w:sz w:val="40"/>
      <w:szCs w:val="28"/>
    </w:rPr>
  </w:style>
  <w:style w:type="paragraph" w:customStyle="1" w:styleId="ITSFejezet2">
    <w:name w:val="ITS_Fejezet_2"/>
    <w:basedOn w:val="Norml"/>
    <w:next w:val="ITSSzovegtest"/>
    <w:uiPriority w:val="99"/>
    <w:rsid w:val="0015602E"/>
    <w:pPr>
      <w:keepNext/>
      <w:numPr>
        <w:ilvl w:val="1"/>
        <w:numId w:val="3"/>
      </w:numPr>
      <w:spacing w:before="360" w:after="240" w:line="288" w:lineRule="auto"/>
    </w:pPr>
    <w:rPr>
      <w:rFonts w:ascii="Cambria" w:hAnsi="Cambria"/>
      <w:b/>
      <w:color w:val="244BAE"/>
      <w:sz w:val="36"/>
      <w:szCs w:val="26"/>
    </w:rPr>
  </w:style>
  <w:style w:type="paragraph" w:customStyle="1" w:styleId="ITSFejezet3">
    <w:name w:val="ITS_Fejezet_3"/>
    <w:basedOn w:val="Norml"/>
    <w:next w:val="ITSSzovegtest"/>
    <w:uiPriority w:val="99"/>
    <w:rsid w:val="0015602E"/>
    <w:pPr>
      <w:keepNext/>
      <w:numPr>
        <w:ilvl w:val="2"/>
        <w:numId w:val="3"/>
      </w:numPr>
      <w:spacing w:before="360" w:after="120" w:line="288" w:lineRule="auto"/>
    </w:pPr>
    <w:rPr>
      <w:rFonts w:ascii="Cambria" w:hAnsi="Cambria"/>
      <w:b/>
      <w:color w:val="244BAE"/>
      <w:sz w:val="32"/>
    </w:rPr>
  </w:style>
  <w:style w:type="paragraph" w:styleId="TJ1">
    <w:name w:val="toc 1"/>
    <w:basedOn w:val="Norml"/>
    <w:next w:val="Norml"/>
    <w:autoRedefine/>
    <w:uiPriority w:val="99"/>
    <w:rsid w:val="0015602E"/>
    <w:rPr>
      <w:szCs w:val="24"/>
    </w:rPr>
  </w:style>
  <w:style w:type="paragraph" w:styleId="TJ2">
    <w:name w:val="toc 2"/>
    <w:basedOn w:val="Norml"/>
    <w:next w:val="Norml"/>
    <w:autoRedefine/>
    <w:uiPriority w:val="99"/>
    <w:rsid w:val="0015602E"/>
    <w:pPr>
      <w:ind w:left="220"/>
    </w:pPr>
  </w:style>
  <w:style w:type="paragraph" w:styleId="TJ3">
    <w:name w:val="toc 3"/>
    <w:basedOn w:val="Norml"/>
    <w:next w:val="Norml"/>
    <w:autoRedefine/>
    <w:uiPriority w:val="99"/>
    <w:rsid w:val="0015602E"/>
    <w:pPr>
      <w:ind w:left="440"/>
    </w:pPr>
  </w:style>
  <w:style w:type="paragraph" w:styleId="TJ4">
    <w:name w:val="toc 4"/>
    <w:basedOn w:val="Norml"/>
    <w:next w:val="Norml"/>
    <w:autoRedefine/>
    <w:uiPriority w:val="99"/>
    <w:rsid w:val="0015602E"/>
    <w:pPr>
      <w:ind w:left="660"/>
    </w:pPr>
  </w:style>
  <w:style w:type="paragraph" w:styleId="TJ5">
    <w:name w:val="toc 5"/>
    <w:basedOn w:val="Norml"/>
    <w:next w:val="Norml"/>
    <w:autoRedefine/>
    <w:uiPriority w:val="99"/>
    <w:unhideWhenUsed/>
    <w:rsid w:val="0015602E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99"/>
    <w:unhideWhenUsed/>
    <w:rsid w:val="0015602E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99"/>
    <w:unhideWhenUsed/>
    <w:rsid w:val="0015602E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99"/>
    <w:unhideWhenUsed/>
    <w:rsid w:val="0015602E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99"/>
    <w:unhideWhenUsed/>
    <w:rsid w:val="0015602E"/>
    <w:pPr>
      <w:spacing w:after="100"/>
      <w:ind w:left="1760"/>
    </w:pPr>
  </w:style>
  <w:style w:type="paragraph" w:styleId="Lbjegyzetszveg">
    <w:name w:val="footnote text"/>
    <w:basedOn w:val="Norml"/>
    <w:link w:val="LbjegyzetszvegChar"/>
    <w:uiPriority w:val="99"/>
    <w:rsid w:val="0015602E"/>
    <w:pPr>
      <w:suppressAutoHyphens/>
    </w:pPr>
    <w:rPr>
      <w:lang w:eastAsia="ar-SA"/>
    </w:rPr>
  </w:style>
  <w:style w:type="character" w:customStyle="1" w:styleId="LbjegyzetszvegChar">
    <w:name w:val="Lábjegyzetszöveg Char"/>
    <w:link w:val="Lbjegyzetszveg"/>
    <w:uiPriority w:val="99"/>
    <w:rsid w:val="0015602E"/>
    <w:rPr>
      <w:rFonts w:ascii="Times New Roman" w:hAnsi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rsid w:val="0015602E"/>
  </w:style>
  <w:style w:type="character" w:customStyle="1" w:styleId="JegyzetszvegChar">
    <w:name w:val="Jegyzetszöveg Char"/>
    <w:link w:val="Jegyzetszveg"/>
    <w:uiPriority w:val="99"/>
    <w:semiHidden/>
    <w:rsid w:val="0015602E"/>
    <w:rPr>
      <w:rFonts w:eastAsia="Times New Roman"/>
    </w:rPr>
  </w:style>
  <w:style w:type="paragraph" w:styleId="lfej">
    <w:name w:val="header"/>
    <w:basedOn w:val="Norml"/>
    <w:link w:val="lfejChar"/>
    <w:uiPriority w:val="99"/>
    <w:rsid w:val="0015602E"/>
    <w:pPr>
      <w:tabs>
        <w:tab w:val="center" w:pos="4536"/>
        <w:tab w:val="right" w:pos="9072"/>
      </w:tabs>
    </w:pPr>
    <w:rPr>
      <w:rFonts w:ascii="Garamond" w:hAnsi="Garamond"/>
      <w:sz w:val="24"/>
    </w:rPr>
  </w:style>
  <w:style w:type="character" w:customStyle="1" w:styleId="lfejChar">
    <w:name w:val="Élőfej Char"/>
    <w:link w:val="lfej"/>
    <w:uiPriority w:val="99"/>
    <w:rsid w:val="0015602E"/>
    <w:rPr>
      <w:rFonts w:ascii="Garamond" w:hAnsi="Garamond"/>
      <w:sz w:val="24"/>
      <w:lang w:eastAsia="hu-HU"/>
    </w:rPr>
  </w:style>
  <w:style w:type="paragraph" w:styleId="llb">
    <w:name w:val="footer"/>
    <w:basedOn w:val="Norml"/>
    <w:link w:val="llbChar"/>
    <w:uiPriority w:val="99"/>
    <w:rsid w:val="0015602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602E"/>
    <w:rPr>
      <w:rFonts w:eastAsia="Times New Roman"/>
      <w:sz w:val="22"/>
      <w:szCs w:val="22"/>
    </w:rPr>
  </w:style>
  <w:style w:type="character" w:styleId="Lbjegyzet-hivatkozs">
    <w:name w:val="footnote reference"/>
    <w:uiPriority w:val="99"/>
    <w:rsid w:val="0015602E"/>
    <w:rPr>
      <w:vertAlign w:val="superscript"/>
    </w:rPr>
  </w:style>
  <w:style w:type="paragraph" w:styleId="Szvegtrzs">
    <w:name w:val="Body Text"/>
    <w:basedOn w:val="Norml"/>
    <w:link w:val="SzvegtrzsChar"/>
    <w:rsid w:val="0015602E"/>
    <w:pPr>
      <w:spacing w:after="120"/>
    </w:pPr>
    <w:rPr>
      <w:rFonts w:ascii="Arial" w:hAnsi="Arial"/>
    </w:rPr>
  </w:style>
  <w:style w:type="character" w:customStyle="1" w:styleId="SzvegtrzsChar">
    <w:name w:val="Szövegtörzs Char"/>
    <w:link w:val="Szvegtrzs"/>
    <w:rsid w:val="0015602E"/>
    <w:rPr>
      <w:rFonts w:ascii="Arial" w:hAnsi="Arial"/>
    </w:rPr>
  </w:style>
  <w:style w:type="paragraph" w:styleId="Szvegtrzsbehzssal">
    <w:name w:val="Body Text Indent"/>
    <w:basedOn w:val="Norml"/>
    <w:link w:val="SzvegtrzsbehzssalChar"/>
    <w:uiPriority w:val="99"/>
    <w:rsid w:val="0015602E"/>
    <w:pPr>
      <w:spacing w:after="120"/>
      <w:ind w:left="283"/>
    </w:pPr>
    <w:rPr>
      <w:rFonts w:ascii="Arial" w:hAnsi="Arial"/>
    </w:rPr>
  </w:style>
  <w:style w:type="character" w:customStyle="1" w:styleId="SzvegtrzsbehzssalChar">
    <w:name w:val="Szövegtörzs behúzással Char"/>
    <w:link w:val="Szvegtrzsbehzssal"/>
    <w:uiPriority w:val="99"/>
    <w:rsid w:val="0015602E"/>
    <w:rPr>
      <w:rFonts w:ascii="Arial" w:hAnsi="Arial"/>
    </w:rPr>
  </w:style>
  <w:style w:type="paragraph" w:styleId="Szvegtrzs2">
    <w:name w:val="Body Text 2"/>
    <w:basedOn w:val="Norml"/>
    <w:link w:val="Szvegtrzs2Char"/>
    <w:uiPriority w:val="99"/>
    <w:rsid w:val="0015602E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5602E"/>
    <w:rPr>
      <w:rFonts w:eastAsia="Times New Roman"/>
      <w:sz w:val="22"/>
      <w:szCs w:val="22"/>
    </w:rPr>
  </w:style>
  <w:style w:type="paragraph" w:styleId="Szvegblokk">
    <w:name w:val="Block Text"/>
    <w:basedOn w:val="Norml"/>
    <w:uiPriority w:val="99"/>
    <w:semiHidden/>
    <w:rsid w:val="0015602E"/>
    <w:pPr>
      <w:ind w:left="567" w:right="-2" w:hanging="283"/>
    </w:pPr>
    <w:rPr>
      <w:rFonts w:ascii="Arial Narrow" w:hAnsi="Arial Narrow"/>
      <w:spacing w:val="20"/>
      <w:sz w:val="24"/>
    </w:rPr>
  </w:style>
  <w:style w:type="character" w:styleId="Hiperhivatkozs">
    <w:name w:val="Hyperlink"/>
    <w:uiPriority w:val="99"/>
    <w:rsid w:val="0015602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5602E"/>
    <w:rPr>
      <w:szCs w:val="21"/>
    </w:rPr>
  </w:style>
  <w:style w:type="character" w:customStyle="1" w:styleId="CsakszvegChar">
    <w:name w:val="Csak szöveg Char"/>
    <w:link w:val="Csakszveg"/>
    <w:uiPriority w:val="99"/>
    <w:rsid w:val="0015602E"/>
    <w:rPr>
      <w:sz w:val="22"/>
      <w:szCs w:val="21"/>
    </w:rPr>
  </w:style>
  <w:style w:type="paragraph" w:styleId="NormlWeb">
    <w:name w:val="Normal (Web)"/>
    <w:basedOn w:val="Norml"/>
    <w:uiPriority w:val="99"/>
    <w:rsid w:val="0015602E"/>
    <w:pPr>
      <w:spacing w:before="100" w:beforeAutospacing="1" w:after="100" w:afterAutospacing="1"/>
    </w:pPr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5602E"/>
    <w:rPr>
      <w:rFonts w:eastAsia="Calibri"/>
      <w:b/>
      <w:bCs/>
      <w:sz w:val="22"/>
    </w:rPr>
  </w:style>
  <w:style w:type="character" w:customStyle="1" w:styleId="MegjegyzstrgyaChar">
    <w:name w:val="Megjegyzés tárgya Char"/>
    <w:link w:val="Megjegyzstrgya"/>
    <w:uiPriority w:val="99"/>
    <w:semiHidden/>
    <w:rsid w:val="0015602E"/>
    <w:rPr>
      <w:b/>
      <w:bCs/>
      <w:sz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1560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5602E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5602E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uiPriority w:val="99"/>
    <w:rsid w:val="00540F46"/>
    <w:pPr>
      <w:tabs>
        <w:tab w:val="clear" w:pos="425"/>
        <w:tab w:val="clear" w:pos="851"/>
        <w:tab w:val="clear" w:pos="1276"/>
        <w:tab w:val="clear" w:pos="1701"/>
        <w:tab w:val="clear" w:pos="2126"/>
        <w:tab w:val="clear" w:pos="8222"/>
      </w:tabs>
      <w:ind w:left="720"/>
      <w:jc w:val="left"/>
    </w:pPr>
    <w:rPr>
      <w:rFonts w:cs="Calibri"/>
      <w:sz w:val="22"/>
      <w:szCs w:val="22"/>
    </w:rPr>
  </w:style>
  <w:style w:type="paragraph" w:customStyle="1" w:styleId="Standard">
    <w:name w:val="Standard"/>
    <w:uiPriority w:val="99"/>
    <w:rsid w:val="00B524DE"/>
    <w:pPr>
      <w:suppressAutoHyphens/>
      <w:overflowPunct w:val="0"/>
      <w:autoSpaceDE w:val="0"/>
      <w:autoSpaceDN w:val="0"/>
      <w:ind w:left="0" w:firstLine="0"/>
      <w:jc w:val="left"/>
      <w:textAlignment w:val="baseline"/>
    </w:pPr>
    <w:rPr>
      <w:rFonts w:ascii="Times New Roman" w:hAnsi="Times New Roman"/>
      <w:b/>
      <w:kern w:val="3"/>
      <w:sz w:val="24"/>
      <w:lang w:eastAsia="zh-CN"/>
    </w:rPr>
  </w:style>
  <w:style w:type="paragraph" w:customStyle="1" w:styleId="Bekezdsalap-bettpusaCharCharChar1">
    <w:name w:val="Bekezdés alap-betűtípusa Char Char Char1"/>
    <w:aliases w:val="Bekezdés alap-betűtípusa Char Char Char Char,Char Char Char Char Char Char Char Char Char Char Char Char Char"/>
    <w:basedOn w:val="Norml"/>
    <w:uiPriority w:val="99"/>
    <w:rsid w:val="00921168"/>
    <w:pPr>
      <w:tabs>
        <w:tab w:val="clear" w:pos="425"/>
        <w:tab w:val="clear" w:pos="851"/>
        <w:tab w:val="clear" w:pos="1276"/>
        <w:tab w:val="clear" w:pos="1701"/>
        <w:tab w:val="clear" w:pos="2126"/>
        <w:tab w:val="clear" w:pos="8222"/>
      </w:tabs>
      <w:spacing w:after="160" w:line="240" w:lineRule="exact"/>
      <w:jc w:val="lef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A27E-4EC8-4546-A34C-940FC22A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2665</Words>
  <Characters>18393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Pestterv</Company>
  <LinksUpToDate>false</LinksUpToDate>
  <CharactersWithSpaces>21016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Makkai Krisztina</dc:creator>
  <cp:lastModifiedBy>Jegyzo</cp:lastModifiedBy>
  <cp:revision>3</cp:revision>
  <cp:lastPrinted>2018-05-07T09:29:00Z</cp:lastPrinted>
  <dcterms:created xsi:type="dcterms:W3CDTF">2019-06-14T04:50:00Z</dcterms:created>
  <dcterms:modified xsi:type="dcterms:W3CDTF">2019-06-14T04:50:00Z</dcterms:modified>
</cp:coreProperties>
</file>